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84338" w14:textId="77777777" w:rsidR="00106156" w:rsidRDefault="00C2622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center"/>
        <w:rPr>
          <w:rFonts w:eastAsia="Arial"/>
          <w:b/>
          <w:sz w:val="24"/>
          <w:szCs w:val="24"/>
        </w:rPr>
      </w:pPr>
      <w:r>
        <w:rPr>
          <w:rFonts w:eastAsia="Arial"/>
          <w:b/>
          <w:sz w:val="24"/>
          <w:szCs w:val="24"/>
        </w:rPr>
        <w:t>Соглашение о партнерстве № ____</w:t>
      </w:r>
    </w:p>
    <w:p w14:paraId="6317B8B2" w14:textId="77777777" w:rsidR="00106156" w:rsidRDefault="0010615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center"/>
        <w:rPr>
          <w:rFonts w:eastAsia="Arial"/>
          <w:b/>
          <w:sz w:val="24"/>
          <w:szCs w:val="24"/>
        </w:rPr>
      </w:pPr>
    </w:p>
    <w:p w14:paraId="20158073" w14:textId="77777777" w:rsidR="00106156" w:rsidRDefault="00C2622D">
      <w:pPr>
        <w:jc w:val="both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 xml:space="preserve">г. Тула        </w:t>
      </w:r>
      <w:r>
        <w:rPr>
          <w:rFonts w:eastAsia="Arial"/>
          <w:sz w:val="24"/>
          <w:szCs w:val="24"/>
        </w:rPr>
        <w:tab/>
      </w:r>
      <w:r>
        <w:rPr>
          <w:rFonts w:eastAsia="Arial"/>
          <w:sz w:val="24"/>
          <w:szCs w:val="24"/>
        </w:rPr>
        <w:tab/>
      </w:r>
      <w:r>
        <w:rPr>
          <w:rFonts w:eastAsia="Arial"/>
          <w:sz w:val="24"/>
          <w:szCs w:val="24"/>
        </w:rPr>
        <w:tab/>
      </w:r>
      <w:r>
        <w:rPr>
          <w:rFonts w:eastAsia="Arial"/>
          <w:sz w:val="24"/>
          <w:szCs w:val="24"/>
        </w:rPr>
        <w:tab/>
      </w:r>
      <w:r>
        <w:rPr>
          <w:rFonts w:eastAsia="Arial"/>
          <w:sz w:val="24"/>
          <w:szCs w:val="24"/>
        </w:rPr>
        <w:tab/>
        <w:t xml:space="preserve">                                        «__»_________2025 г.</w:t>
      </w:r>
    </w:p>
    <w:p w14:paraId="73ED71F3" w14:textId="77777777" w:rsidR="00106156" w:rsidRDefault="00106156">
      <w:pPr>
        <w:jc w:val="both"/>
        <w:rPr>
          <w:rFonts w:eastAsia="Arial"/>
          <w:sz w:val="24"/>
          <w:szCs w:val="24"/>
        </w:rPr>
      </w:pPr>
    </w:p>
    <w:p w14:paraId="77395DA0" w14:textId="77777777" w:rsidR="00106156" w:rsidRDefault="00C2622D">
      <w:pPr>
        <w:ind w:firstLine="708"/>
        <w:jc w:val="both"/>
        <w:rPr>
          <w:rFonts w:eastAsia="Arial"/>
          <w:sz w:val="24"/>
          <w:szCs w:val="24"/>
        </w:rPr>
      </w:pPr>
      <w:r>
        <w:rPr>
          <w:rFonts w:eastAsia="Arial"/>
          <w:b/>
          <w:sz w:val="24"/>
          <w:szCs w:val="24"/>
        </w:rPr>
        <w:t>Тульский региональный фонд «Центр поддержки предпринимательства</w:t>
      </w:r>
      <w:r>
        <w:rPr>
          <w:rFonts w:eastAsia="Arial"/>
          <w:sz w:val="24"/>
          <w:szCs w:val="24"/>
        </w:rPr>
        <w:t xml:space="preserve">, в лице исполняющего обязанности директора Никитиной Светланы Евгеньевны, действующего на основании Устава, протокола заседания Совета Тульского регионального фонда «Центр поддержки предпринимательства» от 16.05.2025 г. № 12, именуемый в дальнейшем «Фонд», с одной стороны и </w:t>
      </w:r>
      <w:r>
        <w:rPr>
          <w:rFonts w:eastAsia="Arial"/>
          <w:b/>
          <w:sz w:val="24"/>
          <w:szCs w:val="24"/>
        </w:rPr>
        <w:t>____________</w:t>
      </w:r>
      <w:r>
        <w:rPr>
          <w:rFonts w:eastAsia="Arial"/>
          <w:sz w:val="24"/>
          <w:szCs w:val="24"/>
        </w:rPr>
        <w:t>, именуемый в дальнейшем «Партнер», с другой стороны, заключили настоящее Соглашение о нижеследующем:</w:t>
      </w:r>
    </w:p>
    <w:p w14:paraId="6EC9C81F" w14:textId="77777777" w:rsidR="00106156" w:rsidRDefault="00106156">
      <w:pPr>
        <w:ind w:firstLine="708"/>
        <w:jc w:val="both"/>
        <w:rPr>
          <w:rFonts w:eastAsia="Arial"/>
          <w:sz w:val="24"/>
          <w:szCs w:val="24"/>
        </w:rPr>
      </w:pPr>
    </w:p>
    <w:p w14:paraId="4E0F36FC" w14:textId="77777777" w:rsidR="00106156" w:rsidRDefault="00C2622D">
      <w:pPr>
        <w:pStyle w:val="a9"/>
        <w:numPr>
          <w:ilvl w:val="3"/>
          <w:numId w:val="6"/>
        </w:numPr>
        <w:ind w:left="2552" w:firstLine="0"/>
        <w:contextualSpacing w:val="0"/>
        <w:rPr>
          <w:rFonts w:eastAsia="Arial"/>
          <w:b/>
          <w:sz w:val="24"/>
          <w:szCs w:val="24"/>
        </w:rPr>
      </w:pPr>
      <w:r>
        <w:rPr>
          <w:rFonts w:eastAsia="Arial"/>
          <w:b/>
          <w:sz w:val="24"/>
          <w:szCs w:val="24"/>
        </w:rPr>
        <w:t>Предмет и условия Соглашения</w:t>
      </w:r>
    </w:p>
    <w:p w14:paraId="38BD46C7" w14:textId="77777777" w:rsidR="00106156" w:rsidRPr="00C2622D" w:rsidRDefault="00C2622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both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 xml:space="preserve">1.1. Партнер в соответствии с требованиями и условиями настоящего Соглашения обязуется оказать услуги по организации работы торгового объекта «Универмаг тульских брендов» в рамках реализации проекта «Сделано в Тульской области» (далее – услуги, </w:t>
      </w:r>
      <w:r w:rsidRPr="00C2622D">
        <w:rPr>
          <w:rFonts w:eastAsia="Arial"/>
          <w:color w:val="000000" w:themeColor="text1"/>
          <w:sz w:val="24"/>
          <w:szCs w:val="24"/>
        </w:rPr>
        <w:t xml:space="preserve">состав услуг указан в Техническом задании (Приложение № 1), а Фонд обязуется предоставить  в пользование на условиях софинансирования арендной платы (в размере не менее 50%) нежилое помещение с мебелью и </w:t>
      </w:r>
      <w:r w:rsidRPr="00C2622D">
        <w:rPr>
          <w:rFonts w:eastAsia="Arial"/>
          <w:sz w:val="24"/>
          <w:szCs w:val="24"/>
        </w:rPr>
        <w:t>оборудованием согласно Приложению № 2 для организации в нем работы объекта «Универмаг тульских брендов» (далее по тексту - помещение).</w:t>
      </w:r>
    </w:p>
    <w:p w14:paraId="505102FA" w14:textId="77777777" w:rsidR="00106156" w:rsidRDefault="00C2622D">
      <w:pPr>
        <w:ind w:firstLine="709"/>
        <w:jc w:val="both"/>
        <w:rPr>
          <w:bCs/>
          <w:sz w:val="24"/>
          <w:szCs w:val="24"/>
        </w:rPr>
      </w:pPr>
      <w:r w:rsidRPr="00C2622D">
        <w:rPr>
          <w:rFonts w:eastAsia="Arial"/>
          <w:sz w:val="24"/>
          <w:szCs w:val="24"/>
        </w:rPr>
        <w:t>1.2. Срок оказания услуг: в течение 6 месяцев со дня заключения Соглашения и вступает в силу со дня его подписания сторонами. Срок оказания услуг может быть продлен</w:t>
      </w:r>
      <w:r>
        <w:rPr>
          <w:rFonts w:eastAsia="Arial"/>
          <w:sz w:val="24"/>
          <w:szCs w:val="24"/>
        </w:rPr>
        <w:t xml:space="preserve"> до 11 месяцев посредством заключения дополнительного соглашения к настоящему соглашению.</w:t>
      </w:r>
    </w:p>
    <w:p w14:paraId="4EEC23FC" w14:textId="77777777" w:rsidR="00106156" w:rsidRDefault="00C2622D">
      <w:pPr>
        <w:ind w:firstLine="708"/>
        <w:jc w:val="both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>1.3. Место оказания услуг: Тульская область, г. Тула, ул. Металлистов, д. 16.</w:t>
      </w:r>
    </w:p>
    <w:p w14:paraId="542D5B5A" w14:textId="77777777" w:rsidR="00106156" w:rsidRDefault="00C2622D">
      <w:pPr>
        <w:ind w:firstLine="708"/>
        <w:jc w:val="both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>1.4. Цель соглашения - создание и обеспечение деятельности «Универмага тульских брендов»</w:t>
      </w:r>
      <w:r>
        <w:rPr>
          <w:sz w:val="24"/>
          <w:szCs w:val="24"/>
        </w:rPr>
        <w:t xml:space="preserve"> </w:t>
      </w:r>
      <w:r>
        <w:rPr>
          <w:rFonts w:eastAsia="Arial"/>
          <w:sz w:val="24"/>
          <w:szCs w:val="24"/>
        </w:rPr>
        <w:t>в рамках реализации проекта «Сделано в Тульской области»</w:t>
      </w:r>
      <w:r>
        <w:rPr>
          <w:sz w:val="24"/>
          <w:szCs w:val="24"/>
        </w:rPr>
        <w:t xml:space="preserve"> в целях реализации мероприятия «Создание и обеспечение деятельности центра «Мой бизнес» государственной программы Тульской области «Развитие малого и среднего предпринимательства в Тульской области», утвержденной Постановлением Правительства Тульской области от 30.10.2013 № 602.</w:t>
      </w:r>
      <w:r>
        <w:rPr>
          <w:rFonts w:eastAsia="Arial"/>
          <w:sz w:val="24"/>
          <w:szCs w:val="24"/>
        </w:rPr>
        <w:t xml:space="preserve"> </w:t>
      </w:r>
    </w:p>
    <w:p w14:paraId="6B167F9B" w14:textId="77777777" w:rsidR="00106156" w:rsidRDefault="00106156">
      <w:pPr>
        <w:ind w:firstLine="708"/>
        <w:jc w:val="both"/>
        <w:rPr>
          <w:rFonts w:eastAsia="Arial"/>
          <w:sz w:val="24"/>
          <w:szCs w:val="24"/>
        </w:rPr>
      </w:pPr>
    </w:p>
    <w:p w14:paraId="592A5D6F" w14:textId="77777777" w:rsidR="00106156" w:rsidRDefault="00C2622D">
      <w:pPr>
        <w:pStyle w:val="a9"/>
        <w:numPr>
          <w:ilvl w:val="3"/>
          <w:numId w:val="6"/>
        </w:numPr>
        <w:ind w:left="2552" w:firstLine="0"/>
        <w:contextualSpacing w:val="0"/>
        <w:rPr>
          <w:rFonts w:eastAsia="Arial"/>
          <w:b/>
          <w:sz w:val="24"/>
          <w:szCs w:val="24"/>
        </w:rPr>
      </w:pPr>
      <w:r>
        <w:rPr>
          <w:rFonts w:eastAsia="Arial"/>
          <w:b/>
          <w:sz w:val="24"/>
          <w:szCs w:val="24"/>
        </w:rPr>
        <w:t>Права и обязанности Сторон</w:t>
      </w:r>
    </w:p>
    <w:p w14:paraId="494F5C8A" w14:textId="77777777" w:rsidR="00106156" w:rsidRDefault="00C2622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both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>2.1. Партнер обязуется:</w:t>
      </w:r>
    </w:p>
    <w:p w14:paraId="049E0595" w14:textId="77777777" w:rsidR="00106156" w:rsidRDefault="00C2622D">
      <w:pPr>
        <w:ind w:firstLine="709"/>
        <w:jc w:val="both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>2.1.1. Оказывать услуги своевременно, с высоким качеством, в соответствии с условиями Соглашения.</w:t>
      </w:r>
    </w:p>
    <w:p w14:paraId="3D48EABD" w14:textId="77777777" w:rsidR="00106156" w:rsidRDefault="00C2622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both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>2.1.2. Незамедлительно уведомлять Фонд об обнаружении любых обстоятельств, угрожающих качеству оказываемых услуг, либо об обстоятельствах, создающих невозможность оказания услуг.</w:t>
      </w:r>
    </w:p>
    <w:p w14:paraId="316224AF" w14:textId="77777777" w:rsidR="00106156" w:rsidRDefault="00C2622D">
      <w:pPr>
        <w:shd w:val="clear" w:color="auto" w:fill="FFFFFF"/>
        <w:tabs>
          <w:tab w:val="left" w:pos="355"/>
        </w:tabs>
        <w:ind w:firstLine="709"/>
        <w:jc w:val="both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>2.1.3. В установленном порядке отчитываться об оказанных услугах Фонду</w:t>
      </w:r>
      <w:r>
        <w:rPr>
          <w:sz w:val="24"/>
          <w:szCs w:val="24"/>
        </w:rPr>
        <w:t xml:space="preserve"> </w:t>
      </w:r>
      <w:r>
        <w:rPr>
          <w:rFonts w:eastAsia="Arial"/>
          <w:sz w:val="24"/>
          <w:szCs w:val="24"/>
        </w:rPr>
        <w:t>в течение 2 (двух) дней с момента получения соответствующего запроса от Фонда.</w:t>
      </w:r>
    </w:p>
    <w:p w14:paraId="1D26271E" w14:textId="77777777" w:rsidR="00106156" w:rsidRDefault="00C2622D">
      <w:pPr>
        <w:shd w:val="clear" w:color="auto" w:fill="FFFFFF"/>
        <w:tabs>
          <w:tab w:val="left" w:pos="355"/>
        </w:tabs>
        <w:ind w:firstLine="709"/>
        <w:jc w:val="both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>2.1.4. Представить Фонду сведения об изменении своего адреса, фактического местонахождения и банковских реквизитов (при наличии) не позднее 5 (пяти) рабочих дней со дня соответствующего изменения. В случае непредставления в установленный срок соответствующего уведомления, фактическим местонахождением и действующими банковским реквизитами Исполнителя будут считаться адрес и реквизиты, указанные в разделе 11 Соглашения.</w:t>
      </w:r>
    </w:p>
    <w:p w14:paraId="5BB75FB2" w14:textId="77777777" w:rsidR="00106156" w:rsidRDefault="00C2622D">
      <w:pPr>
        <w:shd w:val="clear" w:color="auto" w:fill="FFFFFF"/>
        <w:tabs>
          <w:tab w:val="left" w:pos="355"/>
        </w:tabs>
        <w:ind w:firstLine="709"/>
        <w:jc w:val="both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>2.1.5. Гарантировать Фонду осуществление своей деятельности без нарушения исключительных прав третьих лиц.</w:t>
      </w:r>
    </w:p>
    <w:p w14:paraId="24DF198A" w14:textId="77777777" w:rsidR="00106156" w:rsidRDefault="00C2622D">
      <w:pPr>
        <w:shd w:val="clear" w:color="auto" w:fill="FFFFFF"/>
        <w:tabs>
          <w:tab w:val="left" w:pos="355"/>
        </w:tabs>
        <w:ind w:firstLine="709"/>
        <w:jc w:val="both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 xml:space="preserve">2.1.6. Соблюдать </w:t>
      </w:r>
      <w:r>
        <w:rPr>
          <w:sz w:val="24"/>
          <w:szCs w:val="24"/>
        </w:rPr>
        <w:t>правила электро-, пожаробезопасности, производственной санитарии, соблюдать технику безопасности, с</w:t>
      </w:r>
      <w:r>
        <w:rPr>
          <w:rFonts w:eastAsia="Arial"/>
          <w:sz w:val="24"/>
          <w:szCs w:val="24"/>
        </w:rPr>
        <w:t xml:space="preserve">одержать в исправном состоянии </w:t>
      </w:r>
      <w:r>
        <w:rPr>
          <w:rFonts w:eastAsia="Arial"/>
          <w:sz w:val="24"/>
          <w:szCs w:val="24"/>
        </w:rPr>
        <w:lastRenderedPageBreak/>
        <w:t>инженерные сети (отопление, водоснабжение, канализацию и электроснабжение) помещения, обеспечивающие его использование в соответствие с условиями Соглашения.</w:t>
      </w:r>
    </w:p>
    <w:p w14:paraId="1DE38FDD" w14:textId="77777777" w:rsidR="00106156" w:rsidRDefault="00C2622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Партнер не вправе без письменного разрешения Фонда производить улучшения, переделки, перепланировки помещения и инженерных сетей.</w:t>
      </w:r>
    </w:p>
    <w:p w14:paraId="3E12C4C3" w14:textId="77777777" w:rsidR="00106156" w:rsidRPr="00C2622D" w:rsidRDefault="00C2622D">
      <w:pPr>
        <w:ind w:firstLine="709"/>
        <w:jc w:val="both"/>
        <w:rPr>
          <w:sz w:val="24"/>
          <w:szCs w:val="24"/>
        </w:rPr>
      </w:pPr>
      <w:r>
        <w:rPr>
          <w:rFonts w:eastAsia="Arial"/>
          <w:sz w:val="24"/>
          <w:szCs w:val="24"/>
        </w:rPr>
        <w:t>2.1.7. </w:t>
      </w:r>
      <w:r>
        <w:rPr>
          <w:sz w:val="24"/>
          <w:szCs w:val="24"/>
        </w:rPr>
        <w:t xml:space="preserve">Содействовать Фонду в устранении аварий и неисправностей, в том числе, осуществлять допуск представителей собственника помещения для устранения аварий и неисправностей, своевременно сообщать Фонду и\или собственнику помещения об обнаруженных </w:t>
      </w:r>
      <w:r w:rsidRPr="00C2622D">
        <w:rPr>
          <w:sz w:val="24"/>
          <w:szCs w:val="24"/>
        </w:rPr>
        <w:t>неисправностях, происшедших авариях и т.д.</w:t>
      </w:r>
    </w:p>
    <w:p w14:paraId="71133E82" w14:textId="77777777" w:rsidR="00106156" w:rsidRPr="00C2622D" w:rsidRDefault="00C2622D">
      <w:pPr>
        <w:ind w:firstLine="709"/>
        <w:jc w:val="both"/>
        <w:rPr>
          <w:sz w:val="24"/>
          <w:szCs w:val="24"/>
        </w:rPr>
      </w:pPr>
      <w:r w:rsidRPr="00C2622D">
        <w:rPr>
          <w:sz w:val="24"/>
          <w:szCs w:val="24"/>
        </w:rPr>
        <w:t>2.1.8. Бережно относиться к полученному по Соглашению имуществу. Поддерживать его в исправном состоянии в соответствии с правилами эксплуатации электро-, пожаробезопасности, обеспечить сохранность имущества, производить за свой счет текущий ремонт. Устранять за свой счет аварии и неисправности, происшедшие по его вине.</w:t>
      </w:r>
    </w:p>
    <w:p w14:paraId="0A5200FC" w14:textId="77777777" w:rsidR="00106156" w:rsidRPr="00C2622D" w:rsidRDefault="00C2622D">
      <w:pPr>
        <w:ind w:firstLine="709"/>
        <w:jc w:val="both"/>
        <w:rPr>
          <w:rFonts w:eastAsia="Arial"/>
          <w:sz w:val="24"/>
          <w:szCs w:val="24"/>
        </w:rPr>
      </w:pPr>
      <w:r w:rsidRPr="00C2622D">
        <w:rPr>
          <w:rFonts w:eastAsia="Arial"/>
          <w:sz w:val="24"/>
          <w:szCs w:val="24"/>
        </w:rPr>
        <w:t>2.1.9. За свой счет обеспечивать уборку помещения и прилегающей территории и содержать в чистоте оборудование, используемую униформу.</w:t>
      </w:r>
    </w:p>
    <w:p w14:paraId="06FC6B7D" w14:textId="77777777" w:rsidR="00106156" w:rsidRPr="00C2622D" w:rsidRDefault="00C2622D">
      <w:pPr>
        <w:ind w:firstLine="709"/>
        <w:jc w:val="both"/>
        <w:rPr>
          <w:color w:val="000000"/>
          <w:sz w:val="24"/>
          <w:szCs w:val="24"/>
        </w:rPr>
      </w:pPr>
      <w:r w:rsidRPr="00C2622D">
        <w:rPr>
          <w:sz w:val="24"/>
          <w:szCs w:val="24"/>
        </w:rPr>
        <w:t xml:space="preserve">2.1.10. Партнер назначает приказом лицо, ответственное за пожарную безопасность в помещении, обеспечивает соблюдение требований по пожарной безопасности, в том числе предусмотренные </w:t>
      </w:r>
      <w:hyperlink r:id="rId8" w:tooltip="https://login.consultant.ru/link/?rnd=3DCC53AB30C63CD9B590FAD86224F34D&amp;req=doc&amp;base=LAW&amp;n=373696&amp;dst=100009&amp;fld=134&amp;REFFIELD=134&amp;REFDST=100026&amp;REFDOC=112680&amp;REFBASE=CJI&amp;stat=refcode%3D16876%3Bdstident%3D100009%3Bindex%3D37&amp;date=03.08.2021" w:history="1">
        <w:r w:rsidRPr="00C2622D">
          <w:rPr>
            <w:color w:val="000000"/>
            <w:sz w:val="24"/>
            <w:szCs w:val="24"/>
          </w:rPr>
          <w:t>Правила</w:t>
        </w:r>
      </w:hyperlink>
      <w:r w:rsidRPr="00C2622D">
        <w:rPr>
          <w:sz w:val="24"/>
          <w:szCs w:val="24"/>
        </w:rPr>
        <w:t xml:space="preserve">ми противопожарного режима в Российской Федерации, утвержденные Постановлением Правительства РФ от 16.09.2020 N 1479, а также </w:t>
      </w:r>
      <w:r w:rsidRPr="00C2622D">
        <w:rPr>
          <w:color w:val="000000"/>
          <w:sz w:val="24"/>
          <w:szCs w:val="24"/>
        </w:rPr>
        <w:t>требований Федерального закона от 23.02.2013 № 15-ФЗ «Об охране здоровья граждан от воздействия окружающего табачного дыма и последствий потребления табака» (далее – «Федеральный закон»), выполнение предписаний, постановлений и иных законных требований должностных лиц в рамках соблюдения Федерального закона.</w:t>
      </w:r>
    </w:p>
    <w:p w14:paraId="1CB446C5" w14:textId="77777777" w:rsidR="00106156" w:rsidRPr="00C2622D" w:rsidRDefault="00C2622D">
      <w:pPr>
        <w:ind w:firstLine="709"/>
        <w:jc w:val="both"/>
        <w:rPr>
          <w:sz w:val="24"/>
          <w:szCs w:val="24"/>
        </w:rPr>
      </w:pPr>
      <w:r w:rsidRPr="00C2622D">
        <w:rPr>
          <w:sz w:val="24"/>
          <w:szCs w:val="24"/>
        </w:rPr>
        <w:t>2.1.11. В случае прекращения Соглашения или его досрочного расторжения Партнер обязан в течение 3 (трех) рабочих дней с момента прекращения/расторжения вернуть Фонду по передаточному акту помещение и переданное оборудование, с учетом их нормального износа, произведенных неотделимых улучшений, переделок и перепланировок.</w:t>
      </w:r>
    </w:p>
    <w:p w14:paraId="4B0BBB6C" w14:textId="77777777" w:rsidR="00106156" w:rsidRPr="00C2622D" w:rsidRDefault="00C2622D">
      <w:pPr>
        <w:ind w:firstLine="709"/>
        <w:jc w:val="both"/>
        <w:rPr>
          <w:sz w:val="24"/>
          <w:szCs w:val="24"/>
        </w:rPr>
      </w:pPr>
      <w:r w:rsidRPr="00C2622D">
        <w:rPr>
          <w:sz w:val="24"/>
          <w:szCs w:val="24"/>
        </w:rPr>
        <w:t xml:space="preserve">2.1.12. Производить оплату за свой счет: не менее 50% арендной платы, страхование нежилого помещения от повреждений, производить переменные расходы (осуществлять своевременную оплату), связанную с функционированием помещения: обслуживание охранно-пожарной сигнализации, электроснабжение (согласно ежемесячным показания прибора учета); теплоснабжение; водоснабжение (показания прибора учета; водоотведение, видеонаблюдение, интернет и иные. </w:t>
      </w:r>
    </w:p>
    <w:p w14:paraId="1C21FF7E" w14:textId="77777777" w:rsidR="00106156" w:rsidRPr="00C2622D" w:rsidRDefault="00C2622D">
      <w:pPr>
        <w:ind w:firstLine="709"/>
        <w:jc w:val="both"/>
        <w:rPr>
          <w:sz w:val="24"/>
          <w:szCs w:val="24"/>
        </w:rPr>
      </w:pPr>
      <w:r w:rsidRPr="00C2622D">
        <w:rPr>
          <w:sz w:val="24"/>
          <w:szCs w:val="24"/>
        </w:rPr>
        <w:t xml:space="preserve">2.1.13. На безвозмездной основе, с периодичностью не менее одного раза в месяц, проводить мастер-классы, а также предоставлять часть помещения по запросу Фонда для проведения согласованных мероприятий, в том числе совместных.   </w:t>
      </w:r>
    </w:p>
    <w:p w14:paraId="5F5355C5" w14:textId="77777777" w:rsidR="00106156" w:rsidRPr="00C2622D" w:rsidRDefault="00C2622D">
      <w:pPr>
        <w:ind w:firstLine="709"/>
        <w:jc w:val="both"/>
        <w:rPr>
          <w:sz w:val="24"/>
          <w:szCs w:val="24"/>
        </w:rPr>
      </w:pPr>
      <w:r w:rsidRPr="00C2622D">
        <w:rPr>
          <w:sz w:val="24"/>
          <w:szCs w:val="24"/>
        </w:rPr>
        <w:t>2.1.14. Партнер обязан возместить Фонду причиненный ущерб, с учетом нормального износа и только при наличии вины, в течение 20 календарных дней после утраты или повреждения, согласно акту о причинении ущерба имуществу, составленному Фондом. В случае полной утраты имущества по вине Партнера, Партнер обязуется возместить Фонду стоимость утраченного имущества, указанного в акте. Партнер несет риск случайной гибели, повреждений или действий третьих лиц, в отношении имущества Фонда, если оно утрачено или было повреждено.</w:t>
      </w:r>
    </w:p>
    <w:p w14:paraId="1B0E4DF8" w14:textId="77777777" w:rsidR="00106156" w:rsidRDefault="00C2622D">
      <w:pPr>
        <w:ind w:firstLine="709"/>
        <w:jc w:val="both"/>
        <w:rPr>
          <w:sz w:val="24"/>
          <w:szCs w:val="24"/>
        </w:rPr>
      </w:pPr>
      <w:r w:rsidRPr="00C2622D">
        <w:rPr>
          <w:sz w:val="24"/>
          <w:szCs w:val="24"/>
        </w:rPr>
        <w:t>2.1.15. Настоящим, Партнер гарантирует, что после расторжения настоящего договора не будет в течение не менее 5 лет, без согласия Фонда, заключать с  ООО «Юкрафт шоп Ру» по адресу: г. Тула, ул. Металлистов, д. 16,</w:t>
      </w:r>
      <w:r>
        <w:rPr>
          <w:sz w:val="24"/>
          <w:szCs w:val="24"/>
        </w:rPr>
        <w:t xml:space="preserve"> договоров аренды с целью реализации продукции производителей Тульской области в указанном месте, либо части продукции производителей Тульский области, прямо или косвенно, в том числе при участии третьих лиц, координирую их деятельность.   </w:t>
      </w:r>
    </w:p>
    <w:p w14:paraId="0ED1F00C" w14:textId="77777777" w:rsidR="00106156" w:rsidRDefault="00C2622D">
      <w:pPr>
        <w:shd w:val="clear" w:color="auto" w:fill="FFFFFF"/>
        <w:tabs>
          <w:tab w:val="left" w:pos="355"/>
        </w:tabs>
        <w:ind w:firstLine="709"/>
        <w:jc w:val="both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 xml:space="preserve">2.2. Партнер вправе: </w:t>
      </w:r>
    </w:p>
    <w:p w14:paraId="26F2C4BE" w14:textId="77777777" w:rsidR="00106156" w:rsidRDefault="00C2622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both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>2.2.1. Самостоятельно определять способы и методы организации работы торгового объекта, если это не противоречит условиям Соглашения.</w:t>
      </w:r>
    </w:p>
    <w:p w14:paraId="4A727255" w14:textId="77777777" w:rsidR="00106156" w:rsidRPr="00C2622D" w:rsidRDefault="00C2622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both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lastRenderedPageBreak/>
        <w:t xml:space="preserve">2.2.2. Самостоятельно проводить переговоры с субъектами малого и среднего </w:t>
      </w:r>
      <w:r w:rsidRPr="00C2622D">
        <w:rPr>
          <w:rFonts w:eastAsia="Arial"/>
          <w:sz w:val="24"/>
          <w:szCs w:val="24"/>
        </w:rPr>
        <w:t>предпринимательства – участниками проекта «Сделано в Тульской области» и заключать договоры на реализацию их продукции, предварительно согласовав список производителей с Фондом, за исключением списка производителей, согласованных Фондом ранее (Приложение №5). При этом, соблюдение договорных обязательств перед контрагентами со стороны Исполнителя является одним из показателем качества оказываемых услуг Фонду.</w:t>
      </w:r>
    </w:p>
    <w:p w14:paraId="23990165" w14:textId="77777777" w:rsidR="00106156" w:rsidRPr="00C2622D" w:rsidRDefault="00C2622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both"/>
        <w:rPr>
          <w:rFonts w:eastAsia="Arial"/>
          <w:sz w:val="24"/>
          <w:szCs w:val="24"/>
        </w:rPr>
      </w:pPr>
      <w:r w:rsidRPr="00C2622D">
        <w:rPr>
          <w:rFonts w:eastAsia="Arial"/>
          <w:sz w:val="24"/>
          <w:szCs w:val="24"/>
        </w:rPr>
        <w:t>2.3. Фонд обязуется:</w:t>
      </w:r>
    </w:p>
    <w:p w14:paraId="3FD7435A" w14:textId="77777777" w:rsidR="00106156" w:rsidRPr="00C2622D" w:rsidRDefault="00C2622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both"/>
        <w:rPr>
          <w:rFonts w:eastAsia="Arial"/>
          <w:sz w:val="24"/>
          <w:szCs w:val="24"/>
        </w:rPr>
      </w:pPr>
      <w:r w:rsidRPr="00C2622D">
        <w:rPr>
          <w:rFonts w:eastAsia="Arial"/>
          <w:sz w:val="24"/>
          <w:szCs w:val="24"/>
        </w:rPr>
        <w:t xml:space="preserve">2.3.1. В течение 5 (пяти) рабочих дней со дня заключения соглашения предоставить Партнеру в пользование нежилое помещение с мебелью и оборудованием согласно Приложению № 2 для организации в нем работы торгового объекта «Универмаг тульских брендов» (далее по тексту - помещение) по акту приема-передачи помещения и оборудования. </w:t>
      </w:r>
    </w:p>
    <w:p w14:paraId="403FAE5C" w14:textId="77777777" w:rsidR="00106156" w:rsidRPr="00C2622D" w:rsidRDefault="00C2622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both"/>
        <w:rPr>
          <w:rFonts w:eastAsia="Arial"/>
          <w:sz w:val="24"/>
          <w:szCs w:val="24"/>
        </w:rPr>
      </w:pPr>
      <w:r w:rsidRPr="00C2622D">
        <w:rPr>
          <w:rFonts w:eastAsia="Arial"/>
          <w:sz w:val="24"/>
          <w:szCs w:val="24"/>
        </w:rPr>
        <w:t>Помещение должно быть оборудовано охранно-пожарной сигнализацией и видеонаблюдением.</w:t>
      </w:r>
    </w:p>
    <w:p w14:paraId="6610D104" w14:textId="77777777" w:rsidR="00106156" w:rsidRPr="00C2622D" w:rsidRDefault="00C2622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both"/>
        <w:rPr>
          <w:rFonts w:eastAsia="Arial"/>
          <w:sz w:val="24"/>
          <w:szCs w:val="24"/>
        </w:rPr>
      </w:pPr>
      <w:r w:rsidRPr="00C2622D">
        <w:rPr>
          <w:rFonts w:eastAsia="Arial"/>
          <w:sz w:val="24"/>
          <w:szCs w:val="24"/>
        </w:rPr>
        <w:t>2.3.2. Производить оплату за свой счет: 50% постоянной части арендной платы</w:t>
      </w:r>
    </w:p>
    <w:p w14:paraId="2E2F7F3D" w14:textId="77777777" w:rsidR="00106156" w:rsidRPr="00C2622D" w:rsidRDefault="00C2622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both"/>
        <w:rPr>
          <w:rFonts w:eastAsia="Arial"/>
          <w:sz w:val="24"/>
          <w:szCs w:val="24"/>
        </w:rPr>
      </w:pPr>
      <w:r w:rsidRPr="00C2622D">
        <w:rPr>
          <w:rFonts w:eastAsia="Arial"/>
          <w:sz w:val="24"/>
          <w:szCs w:val="24"/>
        </w:rPr>
        <w:t>2.3.3. Выдавать Партнеру разъяснения в пределах имеющейся у Фонда информации, касающиеся оказания услуг по Соглашению.</w:t>
      </w:r>
    </w:p>
    <w:p w14:paraId="6F311981" w14:textId="77777777" w:rsidR="00106156" w:rsidRPr="00C2622D" w:rsidRDefault="00C2622D">
      <w:pPr>
        <w:ind w:firstLine="709"/>
        <w:jc w:val="both"/>
        <w:rPr>
          <w:rFonts w:eastAsia="Arial"/>
          <w:sz w:val="24"/>
          <w:szCs w:val="24"/>
        </w:rPr>
      </w:pPr>
      <w:r w:rsidRPr="00C2622D">
        <w:rPr>
          <w:rFonts w:eastAsia="Arial"/>
          <w:sz w:val="24"/>
          <w:szCs w:val="24"/>
        </w:rPr>
        <w:t>2.3.4. Выполнять иные обязанности, предусмотренные Соглашением.</w:t>
      </w:r>
    </w:p>
    <w:p w14:paraId="49AC5B9B" w14:textId="77777777" w:rsidR="00106156" w:rsidRPr="00C2622D" w:rsidRDefault="00C2622D">
      <w:pPr>
        <w:ind w:firstLine="709"/>
        <w:jc w:val="both"/>
        <w:rPr>
          <w:rFonts w:eastAsia="Arial"/>
          <w:sz w:val="24"/>
          <w:szCs w:val="24"/>
        </w:rPr>
      </w:pPr>
      <w:r w:rsidRPr="00C2622D">
        <w:rPr>
          <w:rFonts w:eastAsia="Arial"/>
          <w:sz w:val="24"/>
          <w:szCs w:val="24"/>
        </w:rPr>
        <w:t>2.4. Фонд вправе:</w:t>
      </w:r>
    </w:p>
    <w:p w14:paraId="744318F4" w14:textId="77777777" w:rsidR="00106156" w:rsidRPr="00C2622D" w:rsidRDefault="00C2622D">
      <w:pPr>
        <w:ind w:firstLine="709"/>
        <w:jc w:val="both"/>
        <w:rPr>
          <w:rFonts w:eastAsia="Arial"/>
          <w:sz w:val="24"/>
          <w:szCs w:val="24"/>
        </w:rPr>
      </w:pPr>
      <w:r w:rsidRPr="00C2622D">
        <w:rPr>
          <w:rFonts w:eastAsia="Arial"/>
          <w:sz w:val="24"/>
          <w:szCs w:val="24"/>
        </w:rPr>
        <w:t>2.4.1. Осуществлять контроль за качеством оказания услуг, требовать от Партнера информацию о ходе выполнения Соглашения.</w:t>
      </w:r>
    </w:p>
    <w:p w14:paraId="4D214C10" w14:textId="77777777" w:rsidR="00106156" w:rsidRPr="00C2622D" w:rsidRDefault="00C2622D">
      <w:pPr>
        <w:ind w:firstLine="709"/>
        <w:jc w:val="both"/>
        <w:rPr>
          <w:rFonts w:eastAsia="Arial"/>
          <w:sz w:val="24"/>
          <w:szCs w:val="24"/>
        </w:rPr>
      </w:pPr>
      <w:r w:rsidRPr="00C2622D">
        <w:rPr>
          <w:rFonts w:eastAsia="Arial"/>
          <w:sz w:val="24"/>
          <w:szCs w:val="24"/>
        </w:rPr>
        <w:t>2.4.2. Запрашивать у Партнера любую относящуюся к предмету Соглашения документацию и информацию.</w:t>
      </w:r>
    </w:p>
    <w:p w14:paraId="116FF2BC" w14:textId="77777777" w:rsidR="00106156" w:rsidRPr="00C2622D" w:rsidRDefault="00C2622D">
      <w:pPr>
        <w:ind w:firstLine="709"/>
        <w:jc w:val="both"/>
        <w:rPr>
          <w:rFonts w:eastAsia="Arial"/>
          <w:sz w:val="24"/>
          <w:szCs w:val="24"/>
        </w:rPr>
      </w:pPr>
      <w:r w:rsidRPr="00C2622D">
        <w:rPr>
          <w:rFonts w:eastAsia="Arial"/>
          <w:sz w:val="24"/>
          <w:szCs w:val="24"/>
        </w:rPr>
        <w:t xml:space="preserve">2.4.3. Запрашивать у Партнера информацию, на основании которой сможет сделать вывод об обоснованности и целесообразности предлагаемой поставщиком закупочной цены на товар, а также все связанные с этим документы в процессе реализации товара. </w:t>
      </w:r>
    </w:p>
    <w:p w14:paraId="0EBFBF83" w14:textId="77777777" w:rsidR="00106156" w:rsidRPr="00C2622D" w:rsidRDefault="00C2622D">
      <w:pPr>
        <w:ind w:firstLine="709"/>
        <w:jc w:val="both"/>
        <w:rPr>
          <w:rFonts w:eastAsia="Arial"/>
          <w:sz w:val="24"/>
          <w:szCs w:val="24"/>
        </w:rPr>
      </w:pPr>
      <w:r w:rsidRPr="00C2622D">
        <w:rPr>
          <w:rFonts w:eastAsia="Arial"/>
          <w:sz w:val="24"/>
          <w:szCs w:val="24"/>
        </w:rPr>
        <w:t>2.4.4. В случае просрочки оплаты Партнером постоянной и переменной частей арендной платы более чем на 30 (тридцати) календарных дней Фонд вправе в одностороннем порядке отказаться от исполнения Соглашения. При этом все расходы Партнера, произведенные в целях исполнения Соглашения не подлежать оплате или компенсации со стороны Фонда.</w:t>
      </w:r>
    </w:p>
    <w:p w14:paraId="6D22B451" w14:textId="77777777" w:rsidR="00106156" w:rsidRPr="00C2622D" w:rsidRDefault="00106156">
      <w:pPr>
        <w:ind w:firstLine="709"/>
        <w:jc w:val="both"/>
        <w:rPr>
          <w:rFonts w:eastAsia="Arial"/>
          <w:sz w:val="24"/>
          <w:szCs w:val="24"/>
        </w:rPr>
      </w:pPr>
    </w:p>
    <w:p w14:paraId="676C7C50" w14:textId="77777777" w:rsidR="00106156" w:rsidRPr="00C2622D" w:rsidRDefault="00C2622D">
      <w:pPr>
        <w:pStyle w:val="a9"/>
        <w:numPr>
          <w:ilvl w:val="3"/>
          <w:numId w:val="6"/>
        </w:numPr>
        <w:ind w:left="2552" w:firstLine="0"/>
        <w:contextualSpacing w:val="0"/>
        <w:rPr>
          <w:rFonts w:eastAsia="Arial"/>
          <w:b/>
          <w:sz w:val="24"/>
          <w:szCs w:val="24"/>
        </w:rPr>
      </w:pPr>
      <w:r w:rsidRPr="00C2622D">
        <w:rPr>
          <w:rFonts w:eastAsia="Arial"/>
          <w:b/>
          <w:sz w:val="24"/>
          <w:szCs w:val="24"/>
        </w:rPr>
        <w:t>Порядок отчетности по соглашению</w:t>
      </w:r>
    </w:p>
    <w:p w14:paraId="47E9F0B0" w14:textId="77777777" w:rsidR="00106156" w:rsidRPr="00C2622D" w:rsidRDefault="00C2622D">
      <w:pPr>
        <w:ind w:firstLine="709"/>
        <w:jc w:val="both"/>
        <w:rPr>
          <w:rFonts w:eastAsia="Arial"/>
          <w:sz w:val="24"/>
          <w:szCs w:val="24"/>
        </w:rPr>
      </w:pPr>
      <w:r w:rsidRPr="00C2622D">
        <w:rPr>
          <w:rFonts w:eastAsia="Arial"/>
          <w:sz w:val="24"/>
          <w:szCs w:val="24"/>
        </w:rPr>
        <w:t xml:space="preserve">3.1. Партнер ежемесячно в течение 5 (пяти) рабочих дней с даты окончания каждого календарного месяца составляет отчет </w:t>
      </w:r>
      <w:r w:rsidRPr="00C2622D">
        <w:rPr>
          <w:sz w:val="24"/>
          <w:szCs w:val="24"/>
        </w:rPr>
        <w:t>о реализованной за прошедший отчетный месяц продукции</w:t>
      </w:r>
      <w:r w:rsidRPr="00C2622D">
        <w:rPr>
          <w:rFonts w:eastAsia="Arial"/>
          <w:sz w:val="24"/>
          <w:szCs w:val="24"/>
        </w:rPr>
        <w:t>, передает Фонду (Приложение № 3).</w:t>
      </w:r>
    </w:p>
    <w:p w14:paraId="74C371CA" w14:textId="77777777" w:rsidR="00106156" w:rsidRDefault="00C2622D">
      <w:pPr>
        <w:ind w:firstLine="709"/>
        <w:jc w:val="both"/>
        <w:rPr>
          <w:rFonts w:eastAsia="Arial"/>
          <w:sz w:val="24"/>
          <w:szCs w:val="24"/>
        </w:rPr>
      </w:pPr>
      <w:r w:rsidRPr="00C2622D">
        <w:rPr>
          <w:rFonts w:eastAsia="Arial"/>
          <w:sz w:val="24"/>
          <w:szCs w:val="24"/>
        </w:rPr>
        <w:t>3.2. Фонд в течение 5 (пяти) рабочих дней со дня предоставления отчета осуществляет проверку предоставленных документов на соответствие требованиям Соглашения. В случае выявления несоответствий Фонд уведомляет Партнера о выявленных несоответствиях не позднее 5 (пяти) рабочих дней с даты получения отчета по электронной почте, указанной в разделе 11 Соглашения, с последующим оповещением Исполнителя по номеру телефона, указанного в разделе 11 Соглашения. Датой получения уведомления считается дата отправки письма Фондом по электронной почте.</w:t>
      </w:r>
      <w:r>
        <w:rPr>
          <w:rFonts w:eastAsia="Arial"/>
          <w:sz w:val="24"/>
          <w:szCs w:val="24"/>
        </w:rPr>
        <w:t xml:space="preserve"> Партнер в течение 5 (пяти) рабочих дней с даты получения от Фонда уведомления о выявлении несоответствия обязан исправить выявленные несоответствия и предоставить подтверждающие документы Фонду. </w:t>
      </w:r>
    </w:p>
    <w:p w14:paraId="08F15B21" w14:textId="77777777" w:rsidR="00106156" w:rsidRDefault="00C2622D">
      <w:pPr>
        <w:ind w:firstLine="709"/>
        <w:jc w:val="both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 xml:space="preserve">3.3. В случаях 2-х и более раз выявления факта предоставления недостоверных сведений в отчетных документах или иных выявленных нарушений Соглашения, которые стали причиной предъявления Партнеру письменной претензии, Фонд вправе в одностороннем порядке отказаться от исполнения Соглашения. При этом все расходы </w:t>
      </w:r>
      <w:r>
        <w:rPr>
          <w:rFonts w:eastAsia="Arial"/>
          <w:sz w:val="24"/>
          <w:szCs w:val="24"/>
        </w:rPr>
        <w:lastRenderedPageBreak/>
        <w:t>Партнера, произведенные в целях исполнения Соглашения не подлежать оплате или компенсации со стороны Фонда.</w:t>
      </w:r>
    </w:p>
    <w:p w14:paraId="2E41C77F" w14:textId="77777777" w:rsidR="00106156" w:rsidRDefault="00106156">
      <w:pPr>
        <w:ind w:firstLine="709"/>
        <w:jc w:val="both"/>
        <w:rPr>
          <w:rFonts w:eastAsia="Arial"/>
          <w:sz w:val="24"/>
          <w:szCs w:val="24"/>
        </w:rPr>
      </w:pPr>
    </w:p>
    <w:p w14:paraId="2C8F2A0E" w14:textId="77777777" w:rsidR="00106156" w:rsidRDefault="00C2622D">
      <w:pPr>
        <w:pStyle w:val="a9"/>
        <w:numPr>
          <w:ilvl w:val="3"/>
          <w:numId w:val="6"/>
        </w:numPr>
        <w:ind w:left="0" w:firstLine="0"/>
        <w:jc w:val="center"/>
        <w:rPr>
          <w:rFonts w:eastAsia="Arial"/>
          <w:b/>
          <w:bCs/>
          <w:sz w:val="24"/>
          <w:szCs w:val="24"/>
        </w:rPr>
      </w:pPr>
      <w:r>
        <w:rPr>
          <w:rFonts w:eastAsia="Arial"/>
          <w:b/>
          <w:bCs/>
          <w:sz w:val="24"/>
          <w:szCs w:val="24"/>
        </w:rPr>
        <w:t>Согласование поставщиков и ассортимента реализуемой продукции</w:t>
      </w:r>
    </w:p>
    <w:p w14:paraId="0B4D298A" w14:textId="77777777" w:rsidR="00106156" w:rsidRDefault="00C2622D">
      <w:pPr>
        <w:ind w:firstLine="709"/>
        <w:jc w:val="both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>4.1. Заявки на реализацию продукции в Универмаге от производителей - участников проекта «Сделано в Тульской области» направляются субъектами малого и среднего предпринимательства по установленной форме (Приложение № 4) на адрес электронной почты Партнера</w:t>
      </w:r>
      <w:r>
        <w:rPr>
          <w:rStyle w:val="ad"/>
          <w:rFonts w:eastAsia="Arial"/>
          <w:sz w:val="24"/>
          <w:szCs w:val="24"/>
          <w:u w:val="none"/>
        </w:rPr>
        <w:t xml:space="preserve"> _________________</w:t>
      </w:r>
      <w:r>
        <w:rPr>
          <w:rFonts w:eastAsia="Arial"/>
          <w:sz w:val="24"/>
          <w:szCs w:val="24"/>
        </w:rPr>
        <w:t xml:space="preserve">. </w:t>
      </w:r>
    </w:p>
    <w:p w14:paraId="2A3F4D6E" w14:textId="77777777" w:rsidR="00106156" w:rsidRDefault="00C2622D">
      <w:pPr>
        <w:ind w:firstLine="709"/>
        <w:jc w:val="both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>4.2. Рассмотрение заявок проводится Партнером совместно с ответственным работником Фонда по мере необходимости.</w:t>
      </w:r>
    </w:p>
    <w:p w14:paraId="598A3493" w14:textId="77777777" w:rsidR="00106156" w:rsidRDefault="00C2622D">
      <w:pPr>
        <w:ind w:firstLine="709"/>
        <w:jc w:val="both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>4.3. После согласования поставщиков и представленного ассортимента продукции Партнер заключает с региональными товаропроизводителями – участниками проекта «Сделано в Тульской области» договоры на реализацию.</w:t>
      </w:r>
    </w:p>
    <w:p w14:paraId="260FCD69" w14:textId="77777777" w:rsidR="00106156" w:rsidRDefault="00106156">
      <w:pPr>
        <w:ind w:firstLine="709"/>
        <w:jc w:val="both"/>
        <w:rPr>
          <w:rFonts w:eastAsia="Arial"/>
          <w:sz w:val="24"/>
          <w:szCs w:val="24"/>
        </w:rPr>
      </w:pPr>
    </w:p>
    <w:p w14:paraId="4747FF19" w14:textId="77777777" w:rsidR="00106156" w:rsidRDefault="00C2622D">
      <w:pPr>
        <w:jc w:val="center"/>
        <w:rPr>
          <w:rFonts w:eastAsia="Arial"/>
          <w:b/>
          <w:sz w:val="24"/>
          <w:szCs w:val="24"/>
        </w:rPr>
      </w:pPr>
      <w:r>
        <w:rPr>
          <w:rFonts w:eastAsia="Arial"/>
          <w:b/>
          <w:sz w:val="24"/>
          <w:szCs w:val="24"/>
        </w:rPr>
        <w:t>5. Ответственность Сторон</w:t>
      </w:r>
    </w:p>
    <w:p w14:paraId="301246A3" w14:textId="77777777" w:rsidR="00106156" w:rsidRDefault="00C2622D">
      <w:pPr>
        <w:ind w:firstLine="708"/>
        <w:jc w:val="both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>5.1. Партнер в случае, если Соглашением не установлены конкретные меры ответственности, несет ответственность перед Фондом за нарушение условий Соглашения в соответствии с нормами действующего законодательства Российской Федерации.</w:t>
      </w:r>
    </w:p>
    <w:p w14:paraId="482CABEA" w14:textId="77777777" w:rsidR="00106156" w:rsidRDefault="00C2622D">
      <w:pPr>
        <w:ind w:firstLine="708"/>
        <w:jc w:val="both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>5.2 В случае невыполнения обязательств со стороны Партнера и указанных в Соглашении, Фонд вправе потребовать от Партнера уплаты штрафа в размере 5 000 рублей за каждый факт невыполнения обязательства.</w:t>
      </w:r>
    </w:p>
    <w:p w14:paraId="74CBFB88" w14:textId="77777777" w:rsidR="00106156" w:rsidRDefault="00C2622D">
      <w:pPr>
        <w:ind w:firstLine="709"/>
        <w:jc w:val="both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>5.3. Оплата штрафных санкций не освобождает Партнера от выполнения своих обязательств по Соглашению в полном объеме.</w:t>
      </w:r>
    </w:p>
    <w:p w14:paraId="507D9434" w14:textId="77777777" w:rsidR="00106156" w:rsidRDefault="00C2622D">
      <w:pPr>
        <w:ind w:firstLine="709"/>
        <w:jc w:val="both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>5.4. В случае наложения на Фонд компетентными органами штрафов, связанных с недоброкачественным товаром, не предоставлением документов или предоставлением неправильно оформленных документов, необходимых для торговли, и тому подобных нарушений соглашения, Партнер обязуется компенсировать Фонду суммы таких штрафов, в срок не более 5 (пяти) дней со дня направления Фонду требования о компенсации с приложением к нему копий документов, подтверждающих наложение штрафа.</w:t>
      </w:r>
    </w:p>
    <w:p w14:paraId="7CAB7C35" w14:textId="77777777" w:rsidR="00106156" w:rsidRDefault="00C2622D">
      <w:pPr>
        <w:ind w:firstLine="709"/>
        <w:jc w:val="both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 xml:space="preserve">5.5. Партнер гарантирует, что товары, их дальнейшая реализация и использование не нарушают прав и законных интересов третьих лиц. В случае предъявления претензии и/или предъявления иска к Фонду и/или возбуждения в отношении Фонду соответствующего дела компетентным государственным органом, связанных с нарушением данной гарантии, Фонд вправе привлечь Партнера к участию в процессе, а Партнер обязан вступить в дело на стороне Фонда, оказывать Фонду содействие в защите его прав, в том числе предоставлять необходимые документы, возместить Фонду причиненные убытки в полном объеме. </w:t>
      </w:r>
    </w:p>
    <w:p w14:paraId="59C8FDFB" w14:textId="77777777" w:rsidR="00106156" w:rsidRDefault="00C2622D">
      <w:pPr>
        <w:ind w:firstLine="709"/>
        <w:jc w:val="both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>Партнер вправе приостановить или прекратить реализацию товара, в отношении которого третьим лицом заявлены претензии о нарушении его прав и законных интересов, и вернуть данный товар поставщику.</w:t>
      </w:r>
    </w:p>
    <w:p w14:paraId="0EC4626C" w14:textId="77777777" w:rsidR="00106156" w:rsidRDefault="00C2622D">
      <w:pPr>
        <w:ind w:firstLine="709"/>
        <w:jc w:val="both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>5.6. В случае установления факта реализации недоброкачественного товара Фонд вправе потребовать, а Партнер обязуется уплатить штраф за реализацию недоброкачественного товара. штраф, в зависимости от характера допущенного нарушения, определяется в следующих размерах:</w:t>
      </w:r>
    </w:p>
    <w:p w14:paraId="1F0093B7" w14:textId="77777777" w:rsidR="00106156" w:rsidRDefault="00C2622D">
      <w:pPr>
        <w:ind w:firstLine="709"/>
        <w:jc w:val="both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>1) Нарушения, создающие угрозу для жизни и здоровья человека, а именно: наличие патогенных микроорганизмов, вирусов и других возбудителей болезней, радионуклидов, живых насекомых и их личинок, посторонних включений, антибиотиков, токсичных элементов и ядовитых веществ, нарушение иных норм и показателей пищевой безопасности, в том числе нарушение заверений, указанных в п. 2.1.15, в размере 300 000 рублей</w:t>
      </w:r>
    </w:p>
    <w:p w14:paraId="742F9C15" w14:textId="77777777" w:rsidR="00106156" w:rsidRDefault="00C2622D">
      <w:pPr>
        <w:ind w:firstLine="709"/>
        <w:jc w:val="both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 xml:space="preserve">2)  Нарушения требований к Товару (кроме нарушений, отнесенных к п.1, в том числе нарушения требований физического, химического, метрического характера, по </w:t>
      </w:r>
      <w:r>
        <w:rPr>
          <w:rFonts w:eastAsia="Arial"/>
          <w:sz w:val="24"/>
          <w:szCs w:val="24"/>
        </w:rPr>
        <w:lastRenderedPageBreak/>
        <w:t xml:space="preserve">отдельным микробиологическим показателям, в области информирования потребителя о товаре и к упаковке в размере 50 000 рублей </w:t>
      </w:r>
    </w:p>
    <w:p w14:paraId="6183D234" w14:textId="77777777" w:rsidR="00106156" w:rsidRDefault="00C2622D">
      <w:pPr>
        <w:ind w:firstLine="709"/>
        <w:jc w:val="both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>В случае, если реализация недоброкачественного товара повлекла причинение вреда жизни или здоровью потребителя, то установленный настоящим пунктом штраф уплачивается в двойном размере.</w:t>
      </w:r>
    </w:p>
    <w:p w14:paraId="19240968" w14:textId="77777777" w:rsidR="00106156" w:rsidRDefault="00C2622D">
      <w:pPr>
        <w:ind w:firstLine="709"/>
        <w:jc w:val="both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>5.7. Партнер освобождается от обязанности по уплате неустоек и/или компенсации убытков, предусмотренных настоящим соглашением и связанных с недоброкачественными товарами, если докажет, что недостатки товара возникли после передачи товара покупателю или по причинам, возникшим после этого момента.</w:t>
      </w:r>
    </w:p>
    <w:p w14:paraId="16899F91" w14:textId="77777777" w:rsidR="00106156" w:rsidRDefault="00C2622D">
      <w:pPr>
        <w:ind w:firstLine="709"/>
        <w:jc w:val="both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 xml:space="preserve">5.8. Партнер гарантирует, что ни прямо, ни через посредников не будут делать лицам, ответственным за заключение, исполнение и контроль за исполнением сделок, должностным лицам органов государственной власти, местного самоуправления никаких предложений о передаче, а также передавать какое-либо имущество, включая деньги, ценные бумаги, оказывать услуги имущественного характера за совершение действий (бездействия) в интересах дающего или представляемых им лиц (далее – «неправомерный платеж»). Партнер обязуется незамедлительно уведомлять Фонд о всех, ставших известными, случаях подготовки к получению, осуществлению неправомерных платежей, как при заключении сделок, так и при их последующем исполнении. </w:t>
      </w:r>
    </w:p>
    <w:p w14:paraId="38BB4DC6" w14:textId="77777777" w:rsidR="00106156" w:rsidRDefault="00106156">
      <w:pPr>
        <w:ind w:firstLine="708"/>
        <w:jc w:val="both"/>
        <w:rPr>
          <w:rFonts w:eastAsia="Arial"/>
          <w:sz w:val="24"/>
          <w:szCs w:val="24"/>
        </w:rPr>
      </w:pPr>
    </w:p>
    <w:p w14:paraId="04A38571" w14:textId="77777777" w:rsidR="00106156" w:rsidRDefault="00C2622D">
      <w:pPr>
        <w:ind w:firstLine="709"/>
        <w:jc w:val="center"/>
        <w:rPr>
          <w:rFonts w:eastAsia="Arial"/>
          <w:b/>
          <w:sz w:val="24"/>
          <w:szCs w:val="24"/>
        </w:rPr>
      </w:pPr>
      <w:r>
        <w:rPr>
          <w:rFonts w:eastAsia="Arial"/>
          <w:b/>
          <w:sz w:val="24"/>
          <w:szCs w:val="24"/>
        </w:rPr>
        <w:t>6. Антикоррупционная оговорка</w:t>
      </w:r>
    </w:p>
    <w:p w14:paraId="1042F1BB" w14:textId="77777777" w:rsidR="00106156" w:rsidRDefault="00C2622D">
      <w:pPr>
        <w:ind w:firstLine="709"/>
        <w:jc w:val="both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>6.1. При исполнении своих обязательств по Соглашению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для достижения иных неправомерных целей.</w:t>
      </w:r>
    </w:p>
    <w:p w14:paraId="734056D1" w14:textId="77777777" w:rsidR="00106156" w:rsidRDefault="00C2622D">
      <w:pPr>
        <w:ind w:firstLine="709"/>
        <w:jc w:val="both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>6.2. При исполнении своих обязательств по Соглашению Стороны, их аффилированные лица, работники или посредники не осуществляют действия, квалифицируемые применимым для целей Соглашения законодательством как дача/получение взятки, коммерческий подкуп, а также иные действия, нарушающие требования применимого законодательства и международных актов о противодействии коррупции.</w:t>
      </w:r>
    </w:p>
    <w:p w14:paraId="064F7F7F" w14:textId="77777777" w:rsidR="00106156" w:rsidRDefault="00C2622D">
      <w:pPr>
        <w:ind w:firstLine="709"/>
        <w:jc w:val="both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>6.3. В случае возникновения у Стороны подозрений, что произошло или может произойти нарушение каких-либо положений п. п. 6.1 и 6.2 Соглашения, соответствующая Сторона обязуется уведомить об этом другую Сторону в письменной форме, срок рассмотрения 5 (пять) рабочих дней с даты получения.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п. п. 6.1 и 6.2 Соглашения другой Стороной, ее аффилированными лицами, работниками или посредниками.</w:t>
      </w:r>
    </w:p>
    <w:p w14:paraId="32DAF072" w14:textId="77777777" w:rsidR="00106156" w:rsidRDefault="00C2622D">
      <w:pPr>
        <w:ind w:firstLine="709"/>
        <w:jc w:val="both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>6.4. В случае подтверждения факта нарушения одной Стороной положений п. п. 6.1 и 6.2 Соглашения и/или неполучения другой Стороной информации об итогах рассмотрения уведомления о нарушении в соответствии с п. 6.3 Соглашения, другая Сторона имеет право расторгнуть Соглашение в одностороннем внесудебном порядке путем направления письменного уведомления не позднее чем за 5 (пять) рабочих дней до даты прекращения действия Соглашения.</w:t>
      </w:r>
    </w:p>
    <w:p w14:paraId="14471FEE" w14:textId="77777777" w:rsidR="00106156" w:rsidRDefault="00106156">
      <w:pPr>
        <w:rPr>
          <w:rFonts w:eastAsia="Arial"/>
          <w:b/>
          <w:sz w:val="24"/>
          <w:szCs w:val="24"/>
        </w:rPr>
      </w:pPr>
    </w:p>
    <w:p w14:paraId="07A0B120" w14:textId="77777777" w:rsidR="00106156" w:rsidRDefault="00C2622D">
      <w:pPr>
        <w:jc w:val="center"/>
        <w:rPr>
          <w:rFonts w:eastAsia="Arial"/>
          <w:b/>
          <w:sz w:val="24"/>
          <w:szCs w:val="24"/>
        </w:rPr>
      </w:pPr>
      <w:r>
        <w:rPr>
          <w:rFonts w:eastAsia="Arial"/>
          <w:b/>
          <w:sz w:val="24"/>
          <w:szCs w:val="24"/>
        </w:rPr>
        <w:t>7. Форс-мажор</w:t>
      </w:r>
    </w:p>
    <w:p w14:paraId="3AB7CCED" w14:textId="77777777" w:rsidR="00106156" w:rsidRDefault="00C2622D">
      <w:pPr>
        <w:ind w:firstLine="708"/>
        <w:jc w:val="both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 xml:space="preserve">7.1. В случае, если в ходе исполнения Соглашения обнаруживается невозможность  оказания услуг вследствие обстоятельств непреодолимой силы (стихийные бедствия, массовые беспорядки и военные действия, а также запретительные меры государства и др.), которые Стороны не могли предвидеть и неблагоприятные последствия которых не могут </w:t>
      </w:r>
      <w:r>
        <w:rPr>
          <w:rFonts w:eastAsia="Arial"/>
          <w:sz w:val="24"/>
          <w:szCs w:val="24"/>
        </w:rPr>
        <w:lastRenderedPageBreak/>
        <w:t>предотвратить в предусмотренные Соглашением сроки, Фонд и Партнер обязаны в трехдневный срок письменно известить друг друга о наступлении таких обстоятельств, принять все возможные меры по уменьшению их неблагоприятных последствий и вступить в переговоры о продлении или прекращении действия Соглашения, либо об изменении его условий.</w:t>
      </w:r>
    </w:p>
    <w:p w14:paraId="383D71B2" w14:textId="77777777" w:rsidR="00106156" w:rsidRDefault="00C2622D">
      <w:pPr>
        <w:ind w:firstLine="708"/>
        <w:jc w:val="both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>7.2. Фонд и Партнер не несут ответственности за полное или частичное неисполнение предусмотренных Соглашением обязательств, если такое неисполнение является следствием обстоятельств непреодолимой силы, подтвержденных документом компетентного органа.</w:t>
      </w:r>
    </w:p>
    <w:p w14:paraId="283F8C16" w14:textId="77777777" w:rsidR="00106156" w:rsidRDefault="00C2622D">
      <w:pPr>
        <w:ind w:firstLine="708"/>
        <w:jc w:val="both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>7.3. Стороны пришли к соглашению, что применительно к настоящему соглашению не считаются обстоятельствами форс-мажора, в частности, связанные с нарушением обязательств со стороны контрагентов Партнера (в том числе со стороны привлекаемых Партнером перевозчиков и</w:t>
      </w:r>
    </w:p>
    <w:p w14:paraId="28EDFA57" w14:textId="77777777" w:rsidR="00106156" w:rsidRDefault="00C2622D">
      <w:pPr>
        <w:jc w:val="both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>экспедиторов), отсутствием у поставщиков нужных товаров, отсутствием у поставщиков необходимых денежных средств, возникновением каких-либо проблем технического, организационного, юридического и пр. характера на производстве, складе, офисе и т. д., совершением в отношении поставщика неправомерных действий со стороны третьих лиц или государственных органов, повышением цен либо изменением валютных курсов.</w:t>
      </w:r>
    </w:p>
    <w:p w14:paraId="4CA9A6FC" w14:textId="77777777" w:rsidR="00106156" w:rsidRDefault="00106156">
      <w:pPr>
        <w:ind w:firstLine="708"/>
        <w:jc w:val="center"/>
        <w:rPr>
          <w:rFonts w:eastAsia="Arial"/>
          <w:b/>
          <w:sz w:val="24"/>
          <w:szCs w:val="24"/>
        </w:rPr>
      </w:pPr>
    </w:p>
    <w:p w14:paraId="2377E10C" w14:textId="77777777" w:rsidR="00106156" w:rsidRDefault="00C2622D">
      <w:pPr>
        <w:ind w:firstLine="708"/>
        <w:jc w:val="center"/>
        <w:rPr>
          <w:rFonts w:eastAsia="Arial"/>
          <w:b/>
          <w:sz w:val="24"/>
          <w:szCs w:val="24"/>
        </w:rPr>
      </w:pPr>
      <w:r>
        <w:rPr>
          <w:rFonts w:eastAsia="Arial"/>
          <w:b/>
          <w:sz w:val="24"/>
          <w:szCs w:val="24"/>
        </w:rPr>
        <w:t>8. Срок действия, изменение и расторжение Соглашения</w:t>
      </w:r>
    </w:p>
    <w:p w14:paraId="4901587C" w14:textId="77777777" w:rsidR="00106156" w:rsidRDefault="00C2622D">
      <w:pPr>
        <w:ind w:firstLine="709"/>
        <w:jc w:val="both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>8.1. Соглашение вступает в силу с даты подписания его Сторонами и действует до полного исполнения Сторонами обязательств, принятых на себя по Соглашению.</w:t>
      </w:r>
    </w:p>
    <w:p w14:paraId="53AC5FB1" w14:textId="77777777" w:rsidR="00106156" w:rsidRDefault="00C2622D">
      <w:pPr>
        <w:ind w:firstLine="708"/>
        <w:jc w:val="both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>8.2. Изменения и дополнения к Соглашению оформляются письменным дополнительным соглашением, подписанным полномочными представителями Сторон и являющимся неотъемлемой частью Соглашения.</w:t>
      </w:r>
    </w:p>
    <w:p w14:paraId="16DFF08E" w14:textId="77777777" w:rsidR="00106156" w:rsidRPr="00C2622D" w:rsidRDefault="00C2622D">
      <w:pPr>
        <w:ind w:firstLine="708"/>
        <w:jc w:val="both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 xml:space="preserve">8.3. Расторжение </w:t>
      </w:r>
      <w:r w:rsidRPr="00C2622D">
        <w:rPr>
          <w:rFonts w:eastAsia="Arial"/>
          <w:sz w:val="24"/>
          <w:szCs w:val="24"/>
        </w:rPr>
        <w:t>Соглашения допускается по следующим основаниям:</w:t>
      </w:r>
    </w:p>
    <w:p w14:paraId="281C369A" w14:textId="77777777" w:rsidR="00106156" w:rsidRPr="00C2622D" w:rsidRDefault="00C2622D">
      <w:pPr>
        <w:ind w:firstLine="708"/>
        <w:jc w:val="both"/>
        <w:rPr>
          <w:rFonts w:eastAsia="Arial"/>
          <w:sz w:val="24"/>
          <w:szCs w:val="24"/>
        </w:rPr>
      </w:pPr>
      <w:r w:rsidRPr="00C2622D">
        <w:rPr>
          <w:rFonts w:eastAsia="Arial"/>
          <w:sz w:val="24"/>
          <w:szCs w:val="24"/>
        </w:rPr>
        <w:t>8.3.1. по соглашению Сторон;</w:t>
      </w:r>
    </w:p>
    <w:p w14:paraId="5D678291" w14:textId="77777777" w:rsidR="00106156" w:rsidRPr="00C2622D" w:rsidRDefault="00C2622D">
      <w:pPr>
        <w:ind w:firstLine="708"/>
        <w:jc w:val="both"/>
        <w:rPr>
          <w:rFonts w:eastAsia="Arial"/>
          <w:sz w:val="24"/>
          <w:szCs w:val="24"/>
        </w:rPr>
      </w:pPr>
      <w:r w:rsidRPr="00C2622D">
        <w:rPr>
          <w:rFonts w:eastAsia="Arial"/>
          <w:sz w:val="24"/>
          <w:szCs w:val="24"/>
        </w:rPr>
        <w:t>8.3.2. Фонд вправе в одностороннем внесудебном порядке расторгнуть Соглашение, уведомив Партнера не менее чем за 2 (два) месяца до даты расторжения.</w:t>
      </w:r>
    </w:p>
    <w:p w14:paraId="6708DF99" w14:textId="77777777" w:rsidR="00106156" w:rsidRPr="00C2622D" w:rsidRDefault="00C2622D">
      <w:pPr>
        <w:ind w:firstLine="708"/>
        <w:jc w:val="both"/>
        <w:rPr>
          <w:rFonts w:eastAsia="Arial"/>
          <w:sz w:val="24"/>
          <w:szCs w:val="24"/>
        </w:rPr>
      </w:pPr>
      <w:r w:rsidRPr="00C2622D">
        <w:rPr>
          <w:rFonts w:eastAsia="Arial"/>
          <w:sz w:val="24"/>
          <w:szCs w:val="24"/>
        </w:rPr>
        <w:t>8.3.3. Задолженность перед поставщиками более 100 000 (ста тысяч) рублей более 1</w:t>
      </w:r>
      <w:r w:rsidRPr="00C2622D">
        <w:rPr>
          <w:rFonts w:eastAsia="Arial"/>
          <w:sz w:val="24"/>
          <w:szCs w:val="24"/>
        </w:rPr>
        <w:br/>
        <w:t xml:space="preserve">(одного) месяца.  </w:t>
      </w:r>
    </w:p>
    <w:p w14:paraId="5A76D223" w14:textId="77777777" w:rsidR="00106156" w:rsidRPr="00C2622D" w:rsidRDefault="00106156">
      <w:pPr>
        <w:ind w:firstLine="708"/>
        <w:jc w:val="both"/>
        <w:rPr>
          <w:rFonts w:eastAsia="Arial"/>
          <w:sz w:val="24"/>
          <w:szCs w:val="24"/>
        </w:rPr>
      </w:pPr>
    </w:p>
    <w:p w14:paraId="1B687597" w14:textId="77777777" w:rsidR="00106156" w:rsidRPr="00C2622D" w:rsidRDefault="00C2622D">
      <w:pPr>
        <w:jc w:val="center"/>
        <w:rPr>
          <w:rFonts w:eastAsia="Arial"/>
          <w:b/>
          <w:sz w:val="24"/>
          <w:szCs w:val="24"/>
        </w:rPr>
      </w:pPr>
      <w:r w:rsidRPr="00C2622D">
        <w:rPr>
          <w:rFonts w:eastAsia="Arial"/>
          <w:b/>
          <w:sz w:val="24"/>
          <w:szCs w:val="24"/>
        </w:rPr>
        <w:t>9. Прочие условия</w:t>
      </w:r>
    </w:p>
    <w:p w14:paraId="1173D26A" w14:textId="77777777" w:rsidR="00106156" w:rsidRPr="00C2622D" w:rsidRDefault="00C2622D">
      <w:pPr>
        <w:ind w:firstLine="708"/>
        <w:jc w:val="both"/>
        <w:rPr>
          <w:rFonts w:eastAsia="Arial"/>
          <w:sz w:val="24"/>
          <w:szCs w:val="24"/>
        </w:rPr>
      </w:pPr>
      <w:r w:rsidRPr="00C2622D">
        <w:rPr>
          <w:rFonts w:eastAsia="Arial"/>
          <w:sz w:val="24"/>
          <w:szCs w:val="24"/>
        </w:rPr>
        <w:t>9.1. По всем вопросам, не урегулированным Соглашением, Стороны руководствуются законодательством Российской Федерации.</w:t>
      </w:r>
    </w:p>
    <w:p w14:paraId="235BD499" w14:textId="77777777" w:rsidR="00106156" w:rsidRPr="00C2622D" w:rsidRDefault="00C2622D">
      <w:pPr>
        <w:ind w:firstLine="708"/>
        <w:jc w:val="both"/>
        <w:rPr>
          <w:rFonts w:eastAsia="Arial"/>
          <w:sz w:val="24"/>
          <w:szCs w:val="24"/>
        </w:rPr>
      </w:pPr>
      <w:r w:rsidRPr="00C2622D">
        <w:rPr>
          <w:rFonts w:eastAsia="Arial"/>
          <w:sz w:val="24"/>
          <w:szCs w:val="24"/>
        </w:rPr>
        <w:t>9.2. Все возможные споры решаются путем переговоров Сторон, а при недостижении согласия – в судебном порядке в Арбитражном суде Тульской области.</w:t>
      </w:r>
    </w:p>
    <w:p w14:paraId="14F7ABE1" w14:textId="77777777" w:rsidR="00106156" w:rsidRPr="00C2622D" w:rsidRDefault="00C2622D">
      <w:pPr>
        <w:ind w:firstLine="708"/>
        <w:jc w:val="both"/>
        <w:rPr>
          <w:rFonts w:eastAsia="Arial"/>
          <w:sz w:val="24"/>
          <w:szCs w:val="24"/>
        </w:rPr>
      </w:pPr>
      <w:r w:rsidRPr="00C2622D">
        <w:rPr>
          <w:rFonts w:eastAsia="Arial"/>
          <w:sz w:val="24"/>
          <w:szCs w:val="24"/>
        </w:rPr>
        <w:t>9.3. Все Приложения к Соглашению являются его неотъемлемой частью.</w:t>
      </w:r>
    </w:p>
    <w:p w14:paraId="7C899659" w14:textId="77777777" w:rsidR="00106156" w:rsidRPr="00C2622D" w:rsidRDefault="00C2622D">
      <w:pPr>
        <w:ind w:firstLine="708"/>
        <w:jc w:val="both"/>
        <w:rPr>
          <w:rFonts w:eastAsia="Arial"/>
          <w:sz w:val="24"/>
          <w:szCs w:val="24"/>
        </w:rPr>
      </w:pPr>
      <w:r w:rsidRPr="00C2622D">
        <w:rPr>
          <w:rFonts w:eastAsia="Arial"/>
          <w:sz w:val="24"/>
          <w:szCs w:val="24"/>
        </w:rPr>
        <w:t>9.4. Соглашение составлено в 2 (двух) экземплярах на русском языке, имеющих одинаковую юридическую силу, по одному для каждой из Сторон.</w:t>
      </w:r>
    </w:p>
    <w:p w14:paraId="4559DCB4" w14:textId="77777777" w:rsidR="00106156" w:rsidRDefault="00C2622D">
      <w:pPr>
        <w:ind w:firstLine="708"/>
        <w:jc w:val="both"/>
        <w:rPr>
          <w:sz w:val="24"/>
          <w:szCs w:val="24"/>
        </w:rPr>
      </w:pPr>
      <w:r w:rsidRPr="00C2622D">
        <w:rPr>
          <w:rFonts w:eastAsia="Arial"/>
          <w:sz w:val="24"/>
          <w:szCs w:val="24"/>
        </w:rPr>
        <w:t xml:space="preserve">9.5. </w:t>
      </w:r>
      <w:r w:rsidRPr="00C2622D">
        <w:rPr>
          <w:sz w:val="24"/>
          <w:szCs w:val="24"/>
          <w:shd w:val="clear" w:color="auto" w:fill="FFFFFF"/>
        </w:rPr>
        <w:t>Настоящим стороны устанавливают, что все документы исходящие или получаемые на адреса электронной почты, указанные в разделе 11 Соглашения, признаются составленными от имени отправляющей стороны и полученными надлежащим образом принимаемой Стороной. Указанные документы являются юридически</w:t>
      </w:r>
      <w:r>
        <w:rPr>
          <w:sz w:val="24"/>
          <w:szCs w:val="24"/>
          <w:shd w:val="clear" w:color="auto" w:fill="FFFFFF"/>
        </w:rPr>
        <w:t xml:space="preserve"> обязывающими, влекут возникновение у Сторон соответствующих прав и обязанностей до предоставления оригиналов таких документов. Распечатки указанных документов являются надлежащими доказательствами при рассмотрении спорных вопросов, в том числе в суде.</w:t>
      </w:r>
    </w:p>
    <w:p w14:paraId="2374AF59" w14:textId="77777777" w:rsidR="00106156" w:rsidRDefault="00C2622D">
      <w:pPr>
        <w:ind w:firstLine="708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</w:rPr>
        <w:t>9.6.</w:t>
      </w:r>
      <w:r>
        <w:rPr>
          <w:sz w:val="24"/>
          <w:szCs w:val="24"/>
          <w:shd w:val="clear" w:color="auto" w:fill="FFFFFF"/>
        </w:rPr>
        <w:t xml:space="preserve"> В случае возникновения у Сторон разночтений, для толкования Соглашения и иных документов, переданных посредством электронной почты, будут использованы тексты оригиналов документов.</w:t>
      </w:r>
    </w:p>
    <w:p w14:paraId="4E77A786" w14:textId="77777777" w:rsidR="00106156" w:rsidRDefault="00C2622D">
      <w:pPr>
        <w:ind w:firstLine="708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9.7. Настоящим, в целях проверки (при необходимости) исполнения обязательств по настоящему договору Партнер дает согласие на проведение проверки органами </w:t>
      </w:r>
      <w:r>
        <w:rPr>
          <w:sz w:val="24"/>
          <w:szCs w:val="24"/>
          <w:shd w:val="clear" w:color="auto" w:fill="FFFFFF"/>
        </w:rPr>
        <w:lastRenderedPageBreak/>
        <w:t>государственного (муниципального) финансового контроля в соответствии со статьями 268.1 и 269.2 Бюджетного кодекса Российской Федерации.</w:t>
      </w:r>
    </w:p>
    <w:p w14:paraId="5F629060" w14:textId="77777777" w:rsidR="00106156" w:rsidRDefault="00C2622D">
      <w:pPr>
        <w:ind w:firstLine="708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Приложение 1. Техническое задание.</w:t>
      </w:r>
    </w:p>
    <w:p w14:paraId="6349A4C4" w14:textId="77777777" w:rsidR="00106156" w:rsidRDefault="00C2622D">
      <w:pPr>
        <w:ind w:firstLine="708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Приложение 2. Акт приема-передачи помещения и оборудования.</w:t>
      </w:r>
    </w:p>
    <w:p w14:paraId="1B42D0A4" w14:textId="77777777" w:rsidR="00106156" w:rsidRDefault="00C2622D">
      <w:pPr>
        <w:ind w:firstLine="708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Приложение 3. Отчет о реализованной за прошедший отчетный месяц продукции.</w:t>
      </w:r>
    </w:p>
    <w:p w14:paraId="6D4AEA75" w14:textId="77777777" w:rsidR="00106156" w:rsidRDefault="00C2622D">
      <w:pPr>
        <w:ind w:firstLine="708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Приложение 4. Форма заявки.</w:t>
      </w:r>
    </w:p>
    <w:p w14:paraId="6E118443" w14:textId="77777777" w:rsidR="00106156" w:rsidRDefault="00C2622D">
      <w:pPr>
        <w:ind w:firstLine="708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Приложение 5. Реестр согласованных с ТРФ ЦПП производителей.</w:t>
      </w:r>
    </w:p>
    <w:p w14:paraId="310BDEA0" w14:textId="77777777" w:rsidR="00106156" w:rsidRDefault="00106156">
      <w:pPr>
        <w:ind w:firstLine="708"/>
        <w:jc w:val="both"/>
        <w:rPr>
          <w:sz w:val="24"/>
          <w:szCs w:val="24"/>
          <w:shd w:val="clear" w:color="auto" w:fill="FFFFFF"/>
        </w:rPr>
      </w:pPr>
    </w:p>
    <w:p w14:paraId="2F686356" w14:textId="77777777" w:rsidR="00106156" w:rsidRDefault="00C2622D">
      <w:pPr>
        <w:ind w:firstLine="708"/>
        <w:jc w:val="center"/>
        <w:rPr>
          <w:b/>
          <w:bCs/>
          <w:sz w:val="24"/>
          <w:szCs w:val="24"/>
          <w:shd w:val="clear" w:color="auto" w:fill="FFFFFF"/>
        </w:rPr>
      </w:pPr>
      <w:r>
        <w:rPr>
          <w:b/>
          <w:bCs/>
          <w:sz w:val="24"/>
          <w:szCs w:val="24"/>
          <w:shd w:val="clear" w:color="auto" w:fill="FFFFFF"/>
        </w:rPr>
        <w:t>10. Финансовые условия</w:t>
      </w:r>
    </w:p>
    <w:p w14:paraId="52B7B175" w14:textId="77777777" w:rsidR="00106156" w:rsidRPr="00C2622D" w:rsidRDefault="00C2622D">
      <w:pPr>
        <w:ind w:firstLine="709"/>
        <w:jc w:val="both"/>
        <w:rPr>
          <w:sz w:val="24"/>
          <w:szCs w:val="24"/>
          <w:shd w:val="clear" w:color="auto" w:fill="FFFFFF"/>
        </w:rPr>
      </w:pPr>
      <w:r w:rsidRPr="00C2622D">
        <w:rPr>
          <w:sz w:val="24"/>
          <w:szCs w:val="24"/>
          <w:shd w:val="clear" w:color="auto" w:fill="FFFFFF"/>
        </w:rPr>
        <w:t>10.1. Фонд не оплачивает услуги Партнера в связи с тем, что</w:t>
      </w:r>
      <w:r w:rsidRPr="00C2622D">
        <w:t xml:space="preserve"> </w:t>
      </w:r>
      <w:r w:rsidRPr="00C2622D">
        <w:rPr>
          <w:sz w:val="24"/>
          <w:szCs w:val="24"/>
          <w:shd w:val="clear" w:color="auto" w:fill="FFFFFF"/>
        </w:rPr>
        <w:t>софинансирует  арендную плату за пользование нежилым помещением и передал в пользование мебель и оборудование согласно Приложению № 2.</w:t>
      </w:r>
    </w:p>
    <w:p w14:paraId="6C1FBFD3" w14:textId="77777777" w:rsidR="00106156" w:rsidRDefault="00C2622D">
      <w:pPr>
        <w:ind w:firstLine="709"/>
        <w:jc w:val="both"/>
        <w:rPr>
          <w:sz w:val="24"/>
          <w:szCs w:val="24"/>
          <w:shd w:val="clear" w:color="auto" w:fill="FFFFFF"/>
        </w:rPr>
      </w:pPr>
      <w:r w:rsidRPr="00C2622D">
        <w:rPr>
          <w:sz w:val="24"/>
          <w:szCs w:val="24"/>
          <w:shd w:val="clear" w:color="auto" w:fill="FFFFFF"/>
        </w:rPr>
        <w:t>10.2. Партнер устанавливает торговую наценку в размере - не более 110% от закупочной цены продукции,</w:t>
      </w:r>
      <w:r w:rsidRPr="00C2622D">
        <w:t xml:space="preserve"> </w:t>
      </w:r>
      <w:r w:rsidRPr="00C2622D">
        <w:rPr>
          <w:sz w:val="24"/>
          <w:szCs w:val="24"/>
          <w:shd w:val="clear" w:color="auto" w:fill="FFFFFF"/>
        </w:rPr>
        <w:t>реализуемой в торговом объекте «Универмаг тульских брендов». Партнер не вправе увеличивать торговую наценку и не вправе получать какие-либо иные платежи от субъектов малого и среднего предпринимательства</w:t>
      </w:r>
      <w:r>
        <w:rPr>
          <w:sz w:val="24"/>
          <w:szCs w:val="24"/>
          <w:shd w:val="clear" w:color="auto" w:fill="FFFFFF"/>
        </w:rPr>
        <w:t xml:space="preserve"> – участников проекта «Сделано в Тульской области» за право реализации их продукции в торговом объекте «Универмаг тульских брендов».</w:t>
      </w:r>
    </w:p>
    <w:p w14:paraId="190EF831" w14:textId="77777777" w:rsidR="00106156" w:rsidRDefault="00106156">
      <w:pPr>
        <w:ind w:firstLine="709"/>
        <w:jc w:val="both"/>
        <w:rPr>
          <w:sz w:val="24"/>
          <w:szCs w:val="24"/>
          <w:shd w:val="clear" w:color="auto" w:fill="FFFFFF"/>
        </w:rPr>
      </w:pPr>
    </w:p>
    <w:p w14:paraId="6E543110" w14:textId="77777777" w:rsidR="00106156" w:rsidRDefault="00106156">
      <w:pPr>
        <w:ind w:firstLine="709"/>
        <w:jc w:val="both"/>
        <w:rPr>
          <w:sz w:val="24"/>
          <w:szCs w:val="24"/>
          <w:shd w:val="clear" w:color="auto" w:fill="FFFFFF"/>
        </w:rPr>
      </w:pPr>
    </w:p>
    <w:p w14:paraId="2EEB14AC" w14:textId="77777777" w:rsidR="00106156" w:rsidRDefault="00C2622D">
      <w:pPr>
        <w:jc w:val="center"/>
        <w:rPr>
          <w:rFonts w:eastAsia="Arial"/>
          <w:b/>
          <w:sz w:val="24"/>
          <w:szCs w:val="24"/>
        </w:rPr>
      </w:pPr>
      <w:r>
        <w:rPr>
          <w:rFonts w:eastAsia="Arial"/>
          <w:b/>
          <w:sz w:val="24"/>
          <w:szCs w:val="24"/>
        </w:rPr>
        <w:t>11. Адреса и банковские реквизиты Сторон</w:t>
      </w:r>
    </w:p>
    <w:p w14:paraId="0B84C6A8" w14:textId="77777777" w:rsidR="00106156" w:rsidRDefault="00106156">
      <w:pPr>
        <w:jc w:val="center"/>
        <w:rPr>
          <w:rFonts w:eastAsia="Arial"/>
          <w:b/>
          <w:sz w:val="24"/>
          <w:szCs w:val="24"/>
        </w:rPr>
      </w:pPr>
    </w:p>
    <w:tbl>
      <w:tblPr>
        <w:tblW w:w="9214" w:type="dxa"/>
        <w:tblInd w:w="216" w:type="dxa"/>
        <w:tblLayout w:type="fixed"/>
        <w:tblLook w:val="0000" w:firstRow="0" w:lastRow="0" w:firstColumn="0" w:lastColumn="0" w:noHBand="0" w:noVBand="0"/>
      </w:tblPr>
      <w:tblGrid>
        <w:gridCol w:w="4820"/>
        <w:gridCol w:w="4394"/>
      </w:tblGrid>
      <w:tr w:rsidR="00106156" w14:paraId="4ADE2492" w14:textId="77777777">
        <w:trPr>
          <w:trHeight w:val="435"/>
        </w:trPr>
        <w:tc>
          <w:tcPr>
            <w:tcW w:w="4820" w:type="dxa"/>
          </w:tcPr>
          <w:p w14:paraId="7FC5C909" w14:textId="77777777" w:rsidR="00106156" w:rsidRDefault="00C2622D">
            <w:pPr>
              <w:pStyle w:val="1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ФОНД</w:t>
            </w:r>
          </w:p>
          <w:p w14:paraId="61BE4C56" w14:textId="77777777" w:rsidR="00106156" w:rsidRDefault="00C2622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Тульский региональный фонд </w:t>
            </w:r>
          </w:p>
          <w:p w14:paraId="5C837900" w14:textId="77777777" w:rsidR="00106156" w:rsidRDefault="00C2622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«Центр поддержки предпринимательства»</w:t>
            </w:r>
          </w:p>
          <w:p w14:paraId="3AC5D535" w14:textId="77777777" w:rsidR="00106156" w:rsidRDefault="00C262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 местонахождения и почтовый адрес: 300004, г. Тула, ул. Кирова, </w:t>
            </w:r>
          </w:p>
          <w:p w14:paraId="529134C9" w14:textId="77777777" w:rsidR="00106156" w:rsidRDefault="00C262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135, к. 1, оф. 408</w:t>
            </w:r>
          </w:p>
          <w:p w14:paraId="27A2D764" w14:textId="77777777" w:rsidR="00106156" w:rsidRDefault="00C262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7106528019, КПП 710601001</w:t>
            </w:r>
          </w:p>
          <w:p w14:paraId="2D2DDF09" w14:textId="77777777" w:rsidR="00106156" w:rsidRDefault="00C262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ОГРН 1137154029980</w:t>
            </w:r>
          </w:p>
          <w:p w14:paraId="53D22F97" w14:textId="77777777" w:rsidR="00106156" w:rsidRDefault="00C262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  <w:p w14:paraId="41788D18" w14:textId="77777777" w:rsidR="00106156" w:rsidRDefault="00C262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р/с 40703810466000000111</w:t>
            </w:r>
          </w:p>
          <w:p w14:paraId="48C9B85F" w14:textId="77777777" w:rsidR="00106156" w:rsidRDefault="00C262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ПАО Сбербанк, г. Тула</w:t>
            </w:r>
          </w:p>
          <w:p w14:paraId="7DB2E881" w14:textId="77777777" w:rsidR="00106156" w:rsidRDefault="00C262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к/с 30101810300000000608</w:t>
            </w:r>
          </w:p>
          <w:p w14:paraId="538E8E74" w14:textId="77777777" w:rsidR="00106156" w:rsidRDefault="00C262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БИК 047003608</w:t>
            </w:r>
          </w:p>
          <w:p w14:paraId="1EFBE012" w14:textId="77777777" w:rsidR="00106156" w:rsidRDefault="00C262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+7 4872 25-98-31</w:t>
            </w:r>
          </w:p>
          <w:p w14:paraId="3FCFC38B" w14:textId="77777777" w:rsidR="00106156" w:rsidRDefault="00C262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Эл. почта: </w:t>
            </w:r>
            <w:hyperlink r:id="rId9" w:tooltip="mailto:info@mb71.ru" w:history="1">
              <w:r>
                <w:rPr>
                  <w:rFonts w:ascii="Cambria" w:hAnsi="Cambria" w:cs="font507"/>
                  <w:sz w:val="24"/>
                  <w:szCs w:val="24"/>
                </w:rPr>
                <w:t>info@mb71.ru</w:t>
              </w:r>
            </w:hyperlink>
            <w:r>
              <w:rPr>
                <w:sz w:val="24"/>
                <w:szCs w:val="24"/>
              </w:rPr>
              <w:t xml:space="preserve">   </w:t>
            </w:r>
          </w:p>
          <w:p w14:paraId="208D7D65" w14:textId="77777777" w:rsidR="00106156" w:rsidRDefault="00106156">
            <w:pPr>
              <w:rPr>
                <w:sz w:val="24"/>
                <w:szCs w:val="24"/>
              </w:rPr>
            </w:pPr>
          </w:p>
          <w:p w14:paraId="6F10539F" w14:textId="77777777" w:rsidR="00106156" w:rsidRDefault="00106156">
            <w:pPr>
              <w:rPr>
                <w:sz w:val="24"/>
                <w:szCs w:val="24"/>
              </w:rPr>
            </w:pPr>
          </w:p>
          <w:p w14:paraId="6064E2FC" w14:textId="77777777" w:rsidR="00106156" w:rsidRDefault="00C2622D">
            <w:pPr>
              <w:shd w:val="clear" w:color="auto" w:fill="FFFFFF"/>
              <w:ind w:hanging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И.о. директора</w:t>
            </w:r>
          </w:p>
          <w:p w14:paraId="1964D0DD" w14:textId="77777777" w:rsidR="00106156" w:rsidRDefault="00106156">
            <w:pPr>
              <w:shd w:val="clear" w:color="auto" w:fill="FFFFFF"/>
              <w:ind w:hanging="2"/>
              <w:rPr>
                <w:b/>
                <w:bCs/>
                <w:sz w:val="24"/>
                <w:szCs w:val="24"/>
              </w:rPr>
            </w:pPr>
          </w:p>
          <w:p w14:paraId="4BAD76AA" w14:textId="77777777" w:rsidR="00106156" w:rsidRDefault="00C2622D">
            <w:pPr>
              <w:shd w:val="clear" w:color="auto" w:fill="FFFFFF"/>
              <w:ind w:hanging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________________/Никитина С.Е.</w:t>
            </w:r>
          </w:p>
          <w:p w14:paraId="58AE436E" w14:textId="77777777" w:rsidR="00106156" w:rsidRDefault="00C2622D">
            <w:pPr>
              <w:shd w:val="clear" w:color="auto" w:fill="FFFFFF"/>
              <w:ind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  <w:p w14:paraId="305DAD7A" w14:textId="77777777" w:rsidR="00106156" w:rsidRDefault="00106156">
            <w:pPr>
              <w:pStyle w:val="1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14D4E4FC" w14:textId="77777777" w:rsidR="00106156" w:rsidRDefault="00C262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ПАРТНЕР</w:t>
            </w:r>
          </w:p>
          <w:p w14:paraId="46614BD9" w14:textId="77777777" w:rsidR="00106156" w:rsidRDefault="00106156">
            <w:pPr>
              <w:rPr>
                <w:bCs/>
                <w:sz w:val="24"/>
                <w:szCs w:val="24"/>
              </w:rPr>
            </w:pPr>
          </w:p>
          <w:p w14:paraId="1DA7956E" w14:textId="77777777" w:rsidR="00106156" w:rsidRDefault="00106156">
            <w:pPr>
              <w:rPr>
                <w:b/>
                <w:sz w:val="24"/>
                <w:szCs w:val="24"/>
              </w:rPr>
            </w:pPr>
          </w:p>
          <w:p w14:paraId="411C6F62" w14:textId="77777777" w:rsidR="00106156" w:rsidRDefault="00106156">
            <w:pPr>
              <w:rPr>
                <w:b/>
                <w:sz w:val="24"/>
                <w:szCs w:val="24"/>
              </w:rPr>
            </w:pPr>
          </w:p>
          <w:p w14:paraId="7AE9D4F2" w14:textId="77777777" w:rsidR="00106156" w:rsidRDefault="00106156">
            <w:pPr>
              <w:rPr>
                <w:b/>
                <w:sz w:val="24"/>
                <w:szCs w:val="24"/>
              </w:rPr>
            </w:pPr>
          </w:p>
          <w:p w14:paraId="779B39A7" w14:textId="77777777" w:rsidR="00106156" w:rsidRDefault="00106156">
            <w:pPr>
              <w:rPr>
                <w:b/>
                <w:sz w:val="24"/>
                <w:szCs w:val="24"/>
              </w:rPr>
            </w:pPr>
          </w:p>
          <w:p w14:paraId="18FFB1AF" w14:textId="77777777" w:rsidR="00106156" w:rsidRDefault="00106156">
            <w:pPr>
              <w:rPr>
                <w:b/>
                <w:sz w:val="24"/>
                <w:szCs w:val="24"/>
              </w:rPr>
            </w:pPr>
          </w:p>
          <w:p w14:paraId="24503D59" w14:textId="77777777" w:rsidR="00106156" w:rsidRDefault="00106156">
            <w:pPr>
              <w:rPr>
                <w:b/>
                <w:sz w:val="24"/>
                <w:szCs w:val="24"/>
              </w:rPr>
            </w:pPr>
          </w:p>
          <w:p w14:paraId="354E50B5" w14:textId="77777777" w:rsidR="00106156" w:rsidRDefault="00106156">
            <w:pPr>
              <w:rPr>
                <w:b/>
                <w:sz w:val="24"/>
                <w:szCs w:val="24"/>
              </w:rPr>
            </w:pPr>
          </w:p>
          <w:p w14:paraId="187AED46" w14:textId="77777777" w:rsidR="00106156" w:rsidRDefault="00106156">
            <w:pPr>
              <w:rPr>
                <w:b/>
                <w:sz w:val="24"/>
                <w:szCs w:val="24"/>
              </w:rPr>
            </w:pPr>
          </w:p>
          <w:p w14:paraId="3EED4EC7" w14:textId="77777777" w:rsidR="00106156" w:rsidRDefault="00106156">
            <w:pPr>
              <w:rPr>
                <w:b/>
                <w:sz w:val="24"/>
                <w:szCs w:val="24"/>
              </w:rPr>
            </w:pPr>
          </w:p>
          <w:p w14:paraId="30F3F28C" w14:textId="77777777" w:rsidR="00106156" w:rsidRDefault="00106156">
            <w:pPr>
              <w:rPr>
                <w:b/>
                <w:sz w:val="24"/>
                <w:szCs w:val="24"/>
              </w:rPr>
            </w:pPr>
          </w:p>
          <w:p w14:paraId="19ACBEED" w14:textId="77777777" w:rsidR="00106156" w:rsidRDefault="00106156">
            <w:pPr>
              <w:rPr>
                <w:b/>
                <w:sz w:val="24"/>
                <w:szCs w:val="24"/>
              </w:rPr>
            </w:pPr>
          </w:p>
          <w:p w14:paraId="13254A50" w14:textId="77777777" w:rsidR="00106156" w:rsidRDefault="00106156">
            <w:pPr>
              <w:rPr>
                <w:b/>
                <w:sz w:val="24"/>
                <w:szCs w:val="24"/>
              </w:rPr>
            </w:pPr>
          </w:p>
          <w:p w14:paraId="18A0AC17" w14:textId="77777777" w:rsidR="00106156" w:rsidRDefault="00106156">
            <w:pPr>
              <w:rPr>
                <w:b/>
                <w:sz w:val="24"/>
                <w:szCs w:val="24"/>
              </w:rPr>
            </w:pPr>
          </w:p>
          <w:p w14:paraId="66F6BDB4" w14:textId="77777777" w:rsidR="00106156" w:rsidRDefault="00106156">
            <w:pPr>
              <w:rPr>
                <w:b/>
                <w:sz w:val="24"/>
                <w:szCs w:val="24"/>
              </w:rPr>
            </w:pPr>
          </w:p>
          <w:p w14:paraId="22D889F2" w14:textId="77777777" w:rsidR="00106156" w:rsidRDefault="00106156">
            <w:pPr>
              <w:rPr>
                <w:b/>
                <w:sz w:val="24"/>
                <w:szCs w:val="24"/>
              </w:rPr>
            </w:pPr>
          </w:p>
          <w:p w14:paraId="6830BD70" w14:textId="77777777" w:rsidR="00106156" w:rsidRDefault="00106156">
            <w:pPr>
              <w:rPr>
                <w:b/>
                <w:sz w:val="24"/>
                <w:szCs w:val="24"/>
              </w:rPr>
            </w:pPr>
          </w:p>
          <w:p w14:paraId="30E05831" w14:textId="77777777" w:rsidR="00106156" w:rsidRDefault="00106156">
            <w:pPr>
              <w:rPr>
                <w:b/>
                <w:sz w:val="24"/>
                <w:szCs w:val="24"/>
              </w:rPr>
            </w:pPr>
          </w:p>
          <w:p w14:paraId="29A415DC" w14:textId="77777777" w:rsidR="00106156" w:rsidRDefault="00C2622D">
            <w:pPr>
              <w:shd w:val="clear" w:color="auto" w:fill="FFFFFF"/>
              <w:ind w:hanging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________________/</w:t>
            </w:r>
          </w:p>
          <w:p w14:paraId="16E76C65" w14:textId="77777777" w:rsidR="00106156" w:rsidRDefault="00C2622D">
            <w:pPr>
              <w:shd w:val="clear" w:color="auto" w:fill="FFFFFF"/>
              <w:ind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  <w:p w14:paraId="47361F81" w14:textId="77777777" w:rsidR="00106156" w:rsidRDefault="00106156">
            <w:pPr>
              <w:rPr>
                <w:b/>
                <w:sz w:val="24"/>
                <w:szCs w:val="24"/>
              </w:rPr>
            </w:pPr>
          </w:p>
          <w:p w14:paraId="02637647" w14:textId="77777777" w:rsidR="00106156" w:rsidRDefault="00106156">
            <w:pPr>
              <w:rPr>
                <w:b/>
                <w:sz w:val="24"/>
                <w:szCs w:val="24"/>
              </w:rPr>
            </w:pPr>
          </w:p>
          <w:p w14:paraId="3CBD302D" w14:textId="77777777" w:rsidR="00106156" w:rsidRDefault="00106156">
            <w:pPr>
              <w:rPr>
                <w:b/>
                <w:sz w:val="24"/>
                <w:szCs w:val="24"/>
              </w:rPr>
            </w:pPr>
          </w:p>
          <w:p w14:paraId="40EDF289" w14:textId="77777777" w:rsidR="00106156" w:rsidRDefault="00106156">
            <w:pPr>
              <w:rPr>
                <w:b/>
                <w:sz w:val="24"/>
                <w:szCs w:val="24"/>
              </w:rPr>
            </w:pPr>
          </w:p>
          <w:p w14:paraId="037E477E" w14:textId="77777777" w:rsidR="00106156" w:rsidRDefault="00106156">
            <w:pPr>
              <w:rPr>
                <w:b/>
                <w:sz w:val="24"/>
                <w:szCs w:val="24"/>
              </w:rPr>
            </w:pPr>
          </w:p>
          <w:p w14:paraId="1E895876" w14:textId="77777777" w:rsidR="00106156" w:rsidRDefault="00106156">
            <w:pPr>
              <w:rPr>
                <w:b/>
                <w:sz w:val="24"/>
                <w:szCs w:val="24"/>
              </w:rPr>
            </w:pPr>
          </w:p>
          <w:p w14:paraId="16135660" w14:textId="77777777" w:rsidR="00106156" w:rsidRDefault="00106156">
            <w:pPr>
              <w:rPr>
                <w:b/>
                <w:sz w:val="24"/>
                <w:szCs w:val="24"/>
              </w:rPr>
            </w:pPr>
          </w:p>
          <w:p w14:paraId="7EE55A7E" w14:textId="77777777" w:rsidR="00106156" w:rsidRDefault="00106156">
            <w:pPr>
              <w:rPr>
                <w:b/>
                <w:sz w:val="24"/>
                <w:szCs w:val="24"/>
              </w:rPr>
            </w:pPr>
          </w:p>
          <w:p w14:paraId="3FCD87C3" w14:textId="77777777" w:rsidR="00106156" w:rsidRDefault="00106156">
            <w:pPr>
              <w:rPr>
                <w:b/>
                <w:sz w:val="24"/>
                <w:szCs w:val="24"/>
              </w:rPr>
            </w:pPr>
          </w:p>
        </w:tc>
      </w:tr>
    </w:tbl>
    <w:p w14:paraId="472DE1FC" w14:textId="77777777" w:rsidR="00106156" w:rsidRDefault="00C2622D">
      <w:pPr>
        <w:jc w:val="right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lastRenderedPageBreak/>
        <w:t>Приложение № 1</w:t>
      </w:r>
    </w:p>
    <w:p w14:paraId="46435E6F" w14:textId="77777777" w:rsidR="00106156" w:rsidRDefault="00C2622D">
      <w:pPr>
        <w:jc w:val="right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>к соглашению от «___» _______2025 г. №   ______</w:t>
      </w:r>
    </w:p>
    <w:p w14:paraId="218A92A8" w14:textId="77777777" w:rsidR="00106156" w:rsidRDefault="00106156">
      <w:pPr>
        <w:jc w:val="right"/>
        <w:rPr>
          <w:sz w:val="24"/>
          <w:szCs w:val="24"/>
        </w:rPr>
      </w:pPr>
    </w:p>
    <w:p w14:paraId="5C28F1B3" w14:textId="77777777" w:rsidR="00106156" w:rsidRDefault="00106156">
      <w:pPr>
        <w:jc w:val="center"/>
        <w:rPr>
          <w:rFonts w:eastAsia="Arial"/>
          <w:b/>
          <w:sz w:val="24"/>
          <w:szCs w:val="24"/>
        </w:rPr>
      </w:pPr>
    </w:p>
    <w:p w14:paraId="29CD427C" w14:textId="77777777" w:rsidR="00106156" w:rsidRDefault="00C2622D">
      <w:pPr>
        <w:jc w:val="center"/>
        <w:rPr>
          <w:rFonts w:eastAsia="Arial"/>
          <w:b/>
          <w:sz w:val="24"/>
          <w:szCs w:val="24"/>
        </w:rPr>
      </w:pPr>
      <w:r>
        <w:rPr>
          <w:rFonts w:eastAsia="Arial"/>
          <w:b/>
          <w:sz w:val="24"/>
          <w:szCs w:val="24"/>
        </w:rPr>
        <w:t>ТЕХНИЧЕСКОЕ ЗАДАНИЕ</w:t>
      </w:r>
    </w:p>
    <w:p w14:paraId="427C5C73" w14:textId="77777777" w:rsidR="00106156" w:rsidRDefault="00C2622D">
      <w:pPr>
        <w:jc w:val="center"/>
        <w:rPr>
          <w:rFonts w:eastAsia="Arial"/>
          <w:b/>
          <w:sz w:val="24"/>
          <w:szCs w:val="24"/>
        </w:rPr>
      </w:pPr>
      <w:r>
        <w:rPr>
          <w:rFonts w:eastAsia="Arial"/>
          <w:b/>
          <w:sz w:val="24"/>
          <w:szCs w:val="24"/>
        </w:rPr>
        <w:t>на оказание услуг по организации работы торгового объекта «Универмаг тульских брендов» в рамках реализации проекта «Сделано в Тульской области»</w:t>
      </w:r>
    </w:p>
    <w:p w14:paraId="37F3739B" w14:textId="77777777" w:rsidR="00106156" w:rsidRDefault="00106156">
      <w:pPr>
        <w:jc w:val="center"/>
        <w:rPr>
          <w:rFonts w:eastAsia="Arial"/>
          <w:b/>
          <w:sz w:val="24"/>
          <w:szCs w:val="24"/>
        </w:rPr>
      </w:pPr>
    </w:p>
    <w:tbl>
      <w:tblPr>
        <w:tblW w:w="95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8817"/>
      </w:tblGrid>
      <w:tr w:rsidR="00106156" w14:paraId="7FAD9DC4" w14:textId="77777777">
        <w:trPr>
          <w:trHeight w:val="2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6D442" w14:textId="77777777" w:rsidR="00106156" w:rsidRDefault="00C2622D">
            <w:pPr>
              <w:jc w:val="center"/>
              <w:rPr>
                <w:rFonts w:eastAsia="Arial"/>
                <w:b/>
                <w:sz w:val="24"/>
                <w:szCs w:val="24"/>
              </w:rPr>
            </w:pPr>
            <w:r>
              <w:rPr>
                <w:rFonts w:eastAsia="Arial"/>
                <w:b/>
                <w:sz w:val="24"/>
                <w:szCs w:val="24"/>
              </w:rPr>
              <w:t>№ п/п</w:t>
            </w:r>
          </w:p>
        </w:tc>
        <w:tc>
          <w:tcPr>
            <w:tcW w:w="8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99E60" w14:textId="77777777" w:rsidR="00106156" w:rsidRDefault="00C2622D">
            <w:pPr>
              <w:jc w:val="center"/>
              <w:rPr>
                <w:rFonts w:eastAsia="Arial"/>
                <w:b/>
                <w:sz w:val="24"/>
                <w:szCs w:val="24"/>
              </w:rPr>
            </w:pPr>
            <w:r>
              <w:rPr>
                <w:rFonts w:eastAsia="Arial"/>
                <w:b/>
                <w:sz w:val="24"/>
                <w:szCs w:val="24"/>
              </w:rPr>
              <w:t>Состав услуг</w:t>
            </w:r>
          </w:p>
        </w:tc>
      </w:tr>
      <w:tr w:rsidR="00106156" w14:paraId="48F66129" w14:textId="77777777">
        <w:trPr>
          <w:trHeight w:val="2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A60B0" w14:textId="77777777" w:rsidR="00106156" w:rsidRDefault="00C2622D">
            <w:pPr>
              <w:jc w:val="center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1.</w:t>
            </w:r>
          </w:p>
        </w:tc>
        <w:tc>
          <w:tcPr>
            <w:tcW w:w="8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C1CC6" w14:textId="77777777" w:rsidR="00106156" w:rsidRPr="00C2622D" w:rsidRDefault="00C262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Партнер организовывает работу 2-х продавцов (продавец-консультант, продавец-кассир), оформленных у Партнёра надлежащим образом с графиком работы: каждый </w:t>
            </w:r>
            <w:r w:rsidRPr="00C2622D">
              <w:rPr>
                <w:sz w:val="24"/>
                <w:szCs w:val="24"/>
              </w:rPr>
              <w:t>день, с 11.00 до 21.00, без перерыва на обед.</w:t>
            </w:r>
          </w:p>
          <w:p w14:paraId="52D8B3CA" w14:textId="77777777" w:rsidR="00106156" w:rsidRDefault="00C2622D">
            <w:pPr>
              <w:jc w:val="both"/>
              <w:rPr>
                <w:sz w:val="24"/>
                <w:szCs w:val="24"/>
              </w:rPr>
            </w:pPr>
            <w:r w:rsidRPr="00C2622D">
              <w:rPr>
                <w:sz w:val="24"/>
                <w:szCs w:val="24"/>
              </w:rPr>
              <w:t>Партнер обеспечивает постоянное нахождение продавцов на рабочем месте в полученной от Фонда униформе</w:t>
            </w:r>
            <w:r>
              <w:rPr>
                <w:sz w:val="24"/>
                <w:szCs w:val="24"/>
              </w:rPr>
              <w:t>.</w:t>
            </w:r>
          </w:p>
          <w:p w14:paraId="5E7640BF" w14:textId="77777777" w:rsidR="00106156" w:rsidRDefault="00C262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Партнер выплачивает заработную плату продавцам самостоятельно.</w:t>
            </w:r>
          </w:p>
          <w:p w14:paraId="799EBC98" w14:textId="77777777" w:rsidR="00106156" w:rsidRDefault="00106156">
            <w:pPr>
              <w:jc w:val="both"/>
              <w:rPr>
                <w:sz w:val="24"/>
                <w:szCs w:val="24"/>
              </w:rPr>
            </w:pPr>
          </w:p>
          <w:p w14:paraId="59B611EC" w14:textId="77777777" w:rsidR="00106156" w:rsidRDefault="00C262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Партнер за свой счет обеспечивает уборку помещения и прилегающей территории, содержит в чистоте оборудование, используемую униформу.</w:t>
            </w:r>
          </w:p>
          <w:p w14:paraId="38DA6A92" w14:textId="77777777" w:rsidR="00106156" w:rsidRDefault="00106156">
            <w:pPr>
              <w:jc w:val="both"/>
              <w:rPr>
                <w:sz w:val="24"/>
                <w:szCs w:val="24"/>
              </w:rPr>
            </w:pPr>
          </w:p>
          <w:p w14:paraId="2E3722BB" w14:textId="77777777" w:rsidR="00106156" w:rsidRDefault="00C262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Партнер обеспечивает и контролирует наличие товара в торговом объекте. </w:t>
            </w:r>
          </w:p>
          <w:p w14:paraId="143C228C" w14:textId="77777777" w:rsidR="00106156" w:rsidRDefault="00C262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Начиная с даты Заключения соглашения и в течение всего срока его действия во время Работы торгового объекта Партнер надлежащим образом размещает, демонстрирует и предлагает Товары для продажи.</w:t>
            </w:r>
          </w:p>
          <w:p w14:paraId="62061AB1" w14:textId="77777777" w:rsidR="00106156" w:rsidRDefault="00106156">
            <w:pPr>
              <w:jc w:val="both"/>
              <w:rPr>
                <w:sz w:val="24"/>
                <w:szCs w:val="24"/>
              </w:rPr>
            </w:pPr>
          </w:p>
          <w:p w14:paraId="1F3ADD3B" w14:textId="77777777" w:rsidR="00106156" w:rsidRDefault="00C262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Партнер вправе в одностороннем порядке изменять расположение Товаров на Торговой площади Универмага.</w:t>
            </w:r>
          </w:p>
          <w:p w14:paraId="3045ED9C" w14:textId="77777777" w:rsidR="00106156" w:rsidRDefault="00C262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Действия, связанные с изменением внешнего вида, расположения Торговой площади осуществляются по возможности с минимальными нарушениями торгового процесса.</w:t>
            </w:r>
          </w:p>
          <w:p w14:paraId="05B956F6" w14:textId="77777777" w:rsidR="00106156" w:rsidRDefault="00106156">
            <w:pPr>
              <w:jc w:val="both"/>
              <w:rPr>
                <w:sz w:val="24"/>
                <w:szCs w:val="24"/>
              </w:rPr>
            </w:pPr>
          </w:p>
          <w:p w14:paraId="3249D450" w14:textId="77777777" w:rsidR="00106156" w:rsidRDefault="00C262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Партнер вправе осуществлять маркетинговую деятельность и проводить промо-мероприятия в отношении Универмага, в том числе проводить профессиональные маркетинговые кампании, с которыми Фонд вправе ознакомиться по запросу.</w:t>
            </w:r>
          </w:p>
          <w:p w14:paraId="5562DCB3" w14:textId="77777777" w:rsidR="00106156" w:rsidRDefault="00106156">
            <w:pPr>
              <w:jc w:val="both"/>
              <w:rPr>
                <w:sz w:val="24"/>
                <w:szCs w:val="24"/>
              </w:rPr>
            </w:pPr>
          </w:p>
          <w:p w14:paraId="4CB99E7C" w14:textId="77777777" w:rsidR="00106156" w:rsidRDefault="00C262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Партнер обеспечивает наличие и бесперебойную работу не менее 1 расчетно-кассового аппарата с фискальным накопителем и возможностью выдачи чеков покупателям, а также возможность наличной и безналичной оплаты покупок.</w:t>
            </w:r>
          </w:p>
          <w:p w14:paraId="0801E4A0" w14:textId="77777777" w:rsidR="00106156" w:rsidRDefault="00106156">
            <w:pPr>
              <w:jc w:val="both"/>
              <w:rPr>
                <w:sz w:val="24"/>
                <w:szCs w:val="24"/>
              </w:rPr>
            </w:pPr>
          </w:p>
          <w:p w14:paraId="4BAC7EFA" w14:textId="77777777" w:rsidR="00106156" w:rsidRDefault="00C262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Партнер обязан обеспечить выполнение своими Сотрудниками требований Закона Российской Федерации «О защите прав потребителей» и локальных нормативных актов, содержащих требования к организации процессов продаж Товаров и обслуживания клиентов. </w:t>
            </w:r>
          </w:p>
          <w:p w14:paraId="33902725" w14:textId="77777777" w:rsidR="00106156" w:rsidRDefault="00106156">
            <w:pPr>
              <w:jc w:val="both"/>
              <w:rPr>
                <w:color w:val="FF0000"/>
                <w:sz w:val="24"/>
                <w:szCs w:val="24"/>
              </w:rPr>
            </w:pPr>
          </w:p>
          <w:p w14:paraId="3C3A869E" w14:textId="77777777" w:rsidR="00106156" w:rsidRDefault="00C262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Партнер обеспечивает соблюдение Федерального закона от 28.12.2009 N 381-ФЗ «Об основах государственного регулирования торговой деятельности в Российской Федерации»</w:t>
            </w:r>
          </w:p>
          <w:p w14:paraId="2C4B1C83" w14:textId="77777777" w:rsidR="00106156" w:rsidRDefault="00106156">
            <w:pPr>
              <w:jc w:val="both"/>
              <w:rPr>
                <w:color w:val="FF0000"/>
                <w:sz w:val="24"/>
                <w:szCs w:val="24"/>
              </w:rPr>
            </w:pPr>
          </w:p>
          <w:p w14:paraId="5891A182" w14:textId="77777777" w:rsidR="00106156" w:rsidRDefault="00C262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Партнер заключает договоры с согласованными Фондом поставщиками - участниками проекта «Сделано в Тульской области» на реализацию ассортимента продукции. </w:t>
            </w:r>
          </w:p>
          <w:p w14:paraId="65EDE2D9" w14:textId="77777777" w:rsidR="00106156" w:rsidRDefault="00C262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 даты заключения соглашения и в течение его действия Партнер обеспечивает наличие любых лицензий, сертификатов, паспортов, и любых разрешений регулирующих органов, которые могут требоваться в силу российского законодательства для ведения Партнёром предусмотренной соглашением деятельности. </w:t>
            </w:r>
          </w:p>
          <w:p w14:paraId="72248AE0" w14:textId="77777777" w:rsidR="00106156" w:rsidRDefault="00C262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Партнёр обязуется незамедлительно информировать Фонд о любом случае неполучения, задержек в получении или обновлении (пролонгировании) разрешительной документации, а также обо всех случаях получения замечаний, иных отрицательных заключений в отношении деятельности Универмага от компетентных государственных органов с наложением на Комитента санкций за такие нарушения.</w:t>
            </w:r>
          </w:p>
          <w:p w14:paraId="7EF0B0BA" w14:textId="77777777" w:rsidR="00106156" w:rsidRDefault="00C262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согласованию с Фондом Партнер организовывает первоначальное формирование списка продукции региональных товаропроизводителей – участников проекта «Сделано в Тульской области» по следующим группам товаров: бакалея, напитки, изделия народно-художественных промыслов, одежда, аксессуары, сувениры, предметы декора, интерьера, товары для дома Партнер обеспечивает соблюдение выкладки продукции согласно принципу товарного соседства.</w:t>
            </w:r>
          </w:p>
          <w:p w14:paraId="72B8CB6D" w14:textId="77777777" w:rsidR="00106156" w:rsidRDefault="00106156">
            <w:pPr>
              <w:rPr>
                <w:sz w:val="24"/>
                <w:szCs w:val="24"/>
              </w:rPr>
            </w:pPr>
          </w:p>
          <w:p w14:paraId="3660F82E" w14:textId="77777777" w:rsidR="00106156" w:rsidRDefault="00C262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Партнер ежемесячно пересматривает этот список по согласованию с Фондом (или по его указанию), исходя из поступивших заявок от производителей, исходя из ежемесячных отчетов о продажах.</w:t>
            </w:r>
          </w:p>
          <w:p w14:paraId="411DBF9F" w14:textId="77777777" w:rsidR="00106156" w:rsidRDefault="00106156">
            <w:pPr>
              <w:jc w:val="both"/>
              <w:rPr>
                <w:sz w:val="24"/>
                <w:szCs w:val="24"/>
              </w:rPr>
            </w:pPr>
          </w:p>
          <w:p w14:paraId="2D4D1878" w14:textId="77777777" w:rsidR="00106156" w:rsidRDefault="00C262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Партнер ежемесячно, в течение 5 (пяти) рабочих дней по окончании месяца, следующего за отчетным, формирует и передает отчет Фонду о реализованной за прошедший отчетный месяц продукции по форме в Приложении №3.</w:t>
            </w:r>
          </w:p>
          <w:p w14:paraId="01B0880B" w14:textId="77777777" w:rsidR="00106156" w:rsidRDefault="00106156">
            <w:pPr>
              <w:jc w:val="both"/>
              <w:rPr>
                <w:sz w:val="24"/>
                <w:szCs w:val="24"/>
              </w:rPr>
            </w:pPr>
          </w:p>
          <w:p w14:paraId="6C5FB64E" w14:textId="77777777" w:rsidR="00106156" w:rsidRDefault="00C262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Партнер обязан:</w:t>
            </w:r>
          </w:p>
          <w:p w14:paraId="2EE1C3E7" w14:textId="77777777" w:rsidR="00106156" w:rsidRDefault="00C262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предоставлять поставщикам равные возможности;</w:t>
            </w:r>
          </w:p>
          <w:p w14:paraId="26253F2C" w14:textId="77777777" w:rsidR="00106156" w:rsidRDefault="00C262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недопущения со стороны Партнера (должностных лиц Партнера) установления каких-либо дискриминационных условий в отношении поставщиков;</w:t>
            </w:r>
          </w:p>
          <w:p w14:paraId="7DF5550B" w14:textId="77777777" w:rsidR="00106156" w:rsidRDefault="00C262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получить гарантии от Поставщиков о бесперебойных поставках товара в соответствии с заказами, не позднее 2 (Двух) календарных дней с момента получения заказа</w:t>
            </w:r>
          </w:p>
          <w:p w14:paraId="47CC93F0" w14:textId="77777777" w:rsidR="00106156" w:rsidRDefault="00106156">
            <w:pPr>
              <w:jc w:val="both"/>
              <w:rPr>
                <w:sz w:val="24"/>
                <w:szCs w:val="24"/>
              </w:rPr>
            </w:pPr>
          </w:p>
          <w:p w14:paraId="0E542B4B" w14:textId="77777777" w:rsidR="00106156" w:rsidRDefault="00C262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этом Партнер может производить отбор поставщиков при наличии свободного или высвобождаемого полочного пространства, то есть потребности Партнера в расширении или изменении ассортимента реализуемых товаров, в случае прекращения договорных отношений с поставщиками, в случае получения заявок с существенно более выгодными для Партнера условиями сотрудничества, только после согласования с Фондом. В случае отсутствия оснований для пересмотра текущего ассортимента, отбор контрагентов не производится, полученные заявки не рассматриваются.</w:t>
            </w:r>
          </w:p>
          <w:p w14:paraId="4E0D8C33" w14:textId="77777777" w:rsidR="00106156" w:rsidRDefault="00106156">
            <w:pPr>
              <w:jc w:val="both"/>
              <w:rPr>
                <w:sz w:val="24"/>
                <w:szCs w:val="24"/>
              </w:rPr>
            </w:pPr>
          </w:p>
          <w:p w14:paraId="78C863F4" w14:textId="77777777" w:rsidR="00106156" w:rsidRDefault="00C262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качеству товаров:</w:t>
            </w:r>
          </w:p>
          <w:p w14:paraId="3AAF8944" w14:textId="77777777" w:rsidR="00106156" w:rsidRPr="00C2622D" w:rsidRDefault="00C262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Поставщик должен гарантировать безусловное и стабильное качество поставляемого товара в полном соответствии с законодательством Российской Федерации и Таможенного союза. В ходе проведения отбора Партнер/Фонд сохраняет за собой право потребовать предоставления документов, подтверждающих заявленный уровень качества товара, производственных и складских мощностей контрагента, в том числе путем проведения независимого </w:t>
            </w:r>
            <w:r>
              <w:rPr>
                <w:sz w:val="24"/>
                <w:szCs w:val="24"/>
              </w:rPr>
              <w:lastRenderedPageBreak/>
              <w:t xml:space="preserve">аудита на согласованных условиях и Поставщик готов предоставить указанные документы (в том </w:t>
            </w:r>
            <w:r w:rsidRPr="00C2622D">
              <w:rPr>
                <w:sz w:val="24"/>
                <w:szCs w:val="24"/>
              </w:rPr>
              <w:t>числе по результатам проведения независимого аудита);</w:t>
            </w:r>
          </w:p>
          <w:p w14:paraId="7B31D8D4" w14:textId="77777777" w:rsidR="00106156" w:rsidRPr="00C2622D" w:rsidRDefault="00C2622D">
            <w:pPr>
              <w:jc w:val="both"/>
              <w:rPr>
                <w:sz w:val="24"/>
                <w:szCs w:val="24"/>
              </w:rPr>
            </w:pPr>
            <w:r w:rsidRPr="00C2622D">
              <w:rPr>
                <w:sz w:val="24"/>
                <w:szCs w:val="24"/>
              </w:rPr>
              <w:t>- Товары и их упаковка  (при перевозке и хранении) должны соответствовать требованиям законодательства РФ;</w:t>
            </w:r>
          </w:p>
          <w:p w14:paraId="42584922" w14:textId="77777777" w:rsidR="00106156" w:rsidRPr="00C2622D" w:rsidRDefault="00C2622D">
            <w:pPr>
              <w:jc w:val="both"/>
              <w:rPr>
                <w:sz w:val="24"/>
                <w:szCs w:val="24"/>
              </w:rPr>
            </w:pPr>
            <w:r w:rsidRPr="00C2622D">
              <w:rPr>
                <w:sz w:val="24"/>
                <w:szCs w:val="24"/>
              </w:rPr>
              <w:t>- Товар разрешен к реализации на территории РФ, не находится под арестом, залогом, не обременен правами третьих лиц;</w:t>
            </w:r>
          </w:p>
          <w:p w14:paraId="4FFA6A9A" w14:textId="77777777" w:rsidR="00106156" w:rsidRPr="00C2622D" w:rsidRDefault="00C2622D">
            <w:pPr>
              <w:jc w:val="both"/>
              <w:rPr>
                <w:sz w:val="24"/>
                <w:szCs w:val="24"/>
              </w:rPr>
            </w:pPr>
            <w:r w:rsidRPr="00C2622D">
              <w:rPr>
                <w:sz w:val="24"/>
                <w:szCs w:val="24"/>
              </w:rPr>
              <w:t>- Качество и безопасность товаров соответствует требованиям ГОСТов и ТУ РФ, что подтверждается проставлением в накладных номера и срока действия сертификата соответствия, номера качественного удостоверения (если требуется для данного вида продукции в соответствии с законодательством РФ), срока реализации и температурного режима хранения товаров;</w:t>
            </w:r>
          </w:p>
          <w:p w14:paraId="54D87A33" w14:textId="77777777" w:rsidR="00106156" w:rsidRDefault="00C2622D">
            <w:pPr>
              <w:jc w:val="both"/>
              <w:rPr>
                <w:sz w:val="24"/>
                <w:szCs w:val="24"/>
              </w:rPr>
            </w:pPr>
            <w:r w:rsidRPr="00C2622D">
              <w:rPr>
                <w:sz w:val="24"/>
                <w:szCs w:val="24"/>
              </w:rPr>
              <w:t>- На момент отгрузки товара его срок годности должен составлять не менее 60% от установленного срока годности.</w:t>
            </w:r>
          </w:p>
          <w:p w14:paraId="0FD4D1B8" w14:textId="77777777" w:rsidR="00106156" w:rsidRDefault="00106156">
            <w:pPr>
              <w:jc w:val="both"/>
              <w:rPr>
                <w:sz w:val="24"/>
                <w:szCs w:val="24"/>
              </w:rPr>
            </w:pPr>
          </w:p>
          <w:p w14:paraId="727E357D" w14:textId="77777777" w:rsidR="00106156" w:rsidRDefault="00C262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Поставщик должен гарантировать поставку товара на транспорте, соответствующем санитарным и иным требованиям к транспортировке продуктов питания.</w:t>
            </w:r>
          </w:p>
          <w:p w14:paraId="6ED6FEB5" w14:textId="77777777" w:rsidR="00106156" w:rsidRDefault="00C2622D">
            <w:pPr>
              <w:jc w:val="both"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Предлагаемая Поставщиком закупочная цена на товар должна позволить Партнеру впоследствии установить такую розничную цену на товар, при которой с одной стороны товар будет воспринят потребителями, и с другой стороны выполнит ожидания Партнера по прибыльности.</w:t>
            </w:r>
          </w:p>
        </w:tc>
      </w:tr>
    </w:tbl>
    <w:p w14:paraId="2EFA4207" w14:textId="77777777" w:rsidR="00106156" w:rsidRDefault="00C2622D">
      <w:pPr>
        <w:shd w:val="clear" w:color="auto" w:fill="FFFFFF"/>
        <w:ind w:hanging="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ПОДПИСИ СТОРОН:</w:t>
      </w:r>
    </w:p>
    <w:p w14:paraId="51C3E21B" w14:textId="77777777" w:rsidR="00106156" w:rsidRDefault="00106156">
      <w:pPr>
        <w:rPr>
          <w:rFonts w:eastAsia="Arial"/>
          <w:b/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6"/>
        <w:gridCol w:w="426"/>
        <w:gridCol w:w="4110"/>
      </w:tblGrid>
      <w:tr w:rsidR="00106156" w14:paraId="4D327752" w14:textId="77777777" w:rsidTr="00C2622D">
        <w:trPr>
          <w:jc w:val="center"/>
        </w:trPr>
        <w:tc>
          <w:tcPr>
            <w:tcW w:w="4536" w:type="dxa"/>
          </w:tcPr>
          <w:p w14:paraId="62C5FE4C" w14:textId="77777777" w:rsidR="00106156" w:rsidRDefault="00C2622D">
            <w:pPr>
              <w:jc w:val="center"/>
              <w:rPr>
                <w:rFonts w:eastAsia="Arial"/>
                <w:b/>
                <w:sz w:val="24"/>
                <w:szCs w:val="24"/>
              </w:rPr>
            </w:pPr>
            <w:r>
              <w:rPr>
                <w:rFonts w:eastAsia="Arial"/>
                <w:b/>
                <w:sz w:val="24"/>
                <w:szCs w:val="24"/>
              </w:rPr>
              <w:t>ФОНД</w:t>
            </w:r>
          </w:p>
          <w:p w14:paraId="60B9974D" w14:textId="77777777" w:rsidR="00106156" w:rsidRDefault="00C2622D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Тульский региональный фонд </w:t>
            </w:r>
          </w:p>
          <w:p w14:paraId="4AEE622D" w14:textId="77777777" w:rsidR="00106156" w:rsidRDefault="00C2622D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«Центр поддержки предпринимательства»</w:t>
            </w:r>
          </w:p>
          <w:p w14:paraId="36394632" w14:textId="77777777" w:rsidR="00106156" w:rsidRDefault="00106156">
            <w:pPr>
              <w:shd w:val="clear" w:color="auto" w:fill="FFFFFF"/>
              <w:rPr>
                <w:bCs/>
                <w:sz w:val="24"/>
                <w:szCs w:val="24"/>
              </w:rPr>
            </w:pPr>
          </w:p>
          <w:p w14:paraId="4E46AA94" w14:textId="77777777" w:rsidR="00106156" w:rsidRDefault="00C2622D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И.о. директора</w:t>
            </w:r>
          </w:p>
          <w:p w14:paraId="080AD55F" w14:textId="77777777" w:rsidR="00106156" w:rsidRDefault="00106156">
            <w:pPr>
              <w:shd w:val="clear" w:color="auto" w:fill="FFFFFF"/>
              <w:rPr>
                <w:bCs/>
                <w:sz w:val="24"/>
                <w:szCs w:val="24"/>
              </w:rPr>
            </w:pPr>
          </w:p>
          <w:p w14:paraId="22A85CAE" w14:textId="77777777" w:rsidR="00106156" w:rsidRDefault="00106156">
            <w:pPr>
              <w:shd w:val="clear" w:color="auto" w:fill="FFFFFF"/>
              <w:rPr>
                <w:bCs/>
                <w:sz w:val="24"/>
                <w:szCs w:val="24"/>
              </w:rPr>
            </w:pPr>
          </w:p>
          <w:p w14:paraId="2FF83769" w14:textId="77777777" w:rsidR="00106156" w:rsidRDefault="00C2622D">
            <w:pPr>
              <w:shd w:val="clear" w:color="auto" w:fill="FFFF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_____________/</w:t>
            </w:r>
            <w:r>
              <w:rPr>
                <w:b/>
                <w:sz w:val="24"/>
                <w:szCs w:val="24"/>
              </w:rPr>
              <w:t>Никитина С.Е.</w:t>
            </w:r>
          </w:p>
          <w:p w14:paraId="60727376" w14:textId="77777777" w:rsidR="00106156" w:rsidRDefault="00C2622D">
            <w:pPr>
              <w:shd w:val="clear" w:color="auto" w:fill="FFFF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М.П.</w:t>
            </w:r>
          </w:p>
        </w:tc>
        <w:tc>
          <w:tcPr>
            <w:tcW w:w="426" w:type="dxa"/>
          </w:tcPr>
          <w:p w14:paraId="21C4582D" w14:textId="77777777" w:rsidR="00106156" w:rsidRDefault="00106156">
            <w:pPr>
              <w:jc w:val="center"/>
              <w:rPr>
                <w:rFonts w:eastAsia="Arial"/>
                <w:b/>
                <w:sz w:val="24"/>
                <w:szCs w:val="24"/>
              </w:rPr>
            </w:pPr>
          </w:p>
        </w:tc>
        <w:tc>
          <w:tcPr>
            <w:tcW w:w="4110" w:type="dxa"/>
          </w:tcPr>
          <w:p w14:paraId="047775D1" w14:textId="77777777" w:rsidR="00106156" w:rsidRDefault="00C2622D">
            <w:pPr>
              <w:jc w:val="center"/>
              <w:rPr>
                <w:rFonts w:eastAsia="Arial"/>
                <w:b/>
                <w:sz w:val="24"/>
                <w:szCs w:val="24"/>
              </w:rPr>
            </w:pPr>
            <w:r>
              <w:rPr>
                <w:rFonts w:eastAsia="Arial"/>
                <w:b/>
                <w:sz w:val="24"/>
                <w:szCs w:val="24"/>
              </w:rPr>
              <w:t>ПАРТНЕР</w:t>
            </w:r>
          </w:p>
          <w:p w14:paraId="75EF80A1" w14:textId="77777777" w:rsidR="00106156" w:rsidRDefault="00106156">
            <w:pPr>
              <w:rPr>
                <w:rFonts w:eastAsia="Arial"/>
                <w:b/>
                <w:sz w:val="24"/>
                <w:szCs w:val="24"/>
              </w:rPr>
            </w:pPr>
          </w:p>
          <w:p w14:paraId="0026990D" w14:textId="77777777" w:rsidR="00106156" w:rsidRDefault="00106156">
            <w:pPr>
              <w:rPr>
                <w:rFonts w:eastAsia="Arial"/>
                <w:b/>
                <w:sz w:val="24"/>
                <w:szCs w:val="24"/>
              </w:rPr>
            </w:pPr>
          </w:p>
          <w:p w14:paraId="63CA453D" w14:textId="77777777" w:rsidR="00106156" w:rsidRDefault="00106156">
            <w:pPr>
              <w:rPr>
                <w:rFonts w:eastAsia="Arial"/>
                <w:b/>
                <w:sz w:val="24"/>
                <w:szCs w:val="24"/>
              </w:rPr>
            </w:pPr>
          </w:p>
          <w:p w14:paraId="61CF13DF" w14:textId="77777777" w:rsidR="00106156" w:rsidRDefault="00106156">
            <w:pPr>
              <w:rPr>
                <w:rFonts w:eastAsia="Arial"/>
                <w:b/>
                <w:sz w:val="24"/>
                <w:szCs w:val="24"/>
              </w:rPr>
            </w:pPr>
          </w:p>
          <w:p w14:paraId="603A2AA6" w14:textId="77777777" w:rsidR="00106156" w:rsidRDefault="00106156">
            <w:pPr>
              <w:rPr>
                <w:rFonts w:eastAsia="Arial"/>
                <w:b/>
                <w:sz w:val="24"/>
                <w:szCs w:val="24"/>
              </w:rPr>
            </w:pPr>
          </w:p>
          <w:p w14:paraId="32831DF0" w14:textId="77777777" w:rsidR="00106156" w:rsidRDefault="00106156">
            <w:pPr>
              <w:rPr>
                <w:rFonts w:eastAsia="Arial"/>
                <w:b/>
                <w:sz w:val="24"/>
                <w:szCs w:val="24"/>
              </w:rPr>
            </w:pPr>
          </w:p>
          <w:p w14:paraId="6B204EC9" w14:textId="77777777" w:rsidR="00106156" w:rsidRDefault="00106156">
            <w:pPr>
              <w:rPr>
                <w:rFonts w:eastAsia="Arial"/>
                <w:b/>
                <w:sz w:val="24"/>
                <w:szCs w:val="24"/>
              </w:rPr>
            </w:pPr>
          </w:p>
          <w:p w14:paraId="517B639D" w14:textId="77777777" w:rsidR="00106156" w:rsidRDefault="00C2622D">
            <w:pPr>
              <w:rPr>
                <w:rFonts w:eastAsia="Arial"/>
                <w:b/>
                <w:sz w:val="24"/>
                <w:szCs w:val="24"/>
              </w:rPr>
            </w:pPr>
            <w:r>
              <w:rPr>
                <w:rFonts w:eastAsia="Arial"/>
                <w:b/>
                <w:sz w:val="24"/>
                <w:szCs w:val="24"/>
              </w:rPr>
              <w:t>________________/</w:t>
            </w:r>
          </w:p>
          <w:p w14:paraId="05A95BC6" w14:textId="77777777" w:rsidR="00106156" w:rsidRDefault="00C2622D">
            <w:pPr>
              <w:rPr>
                <w:rFonts w:eastAsia="Arial"/>
                <w:b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М.П.</w:t>
            </w:r>
          </w:p>
        </w:tc>
      </w:tr>
    </w:tbl>
    <w:p w14:paraId="24186E11" w14:textId="77777777" w:rsidR="00106156" w:rsidRDefault="00106156">
      <w:pPr>
        <w:jc w:val="right"/>
        <w:rPr>
          <w:rFonts w:eastAsia="Arial"/>
          <w:sz w:val="24"/>
          <w:szCs w:val="24"/>
        </w:rPr>
      </w:pPr>
    </w:p>
    <w:p w14:paraId="58433D85" w14:textId="77777777" w:rsidR="00106156" w:rsidRDefault="00106156">
      <w:pPr>
        <w:jc w:val="right"/>
        <w:rPr>
          <w:rFonts w:eastAsia="Arial"/>
          <w:sz w:val="24"/>
          <w:szCs w:val="24"/>
        </w:rPr>
      </w:pPr>
    </w:p>
    <w:p w14:paraId="269BEBC3" w14:textId="77777777" w:rsidR="00106156" w:rsidRDefault="00106156">
      <w:pPr>
        <w:jc w:val="right"/>
        <w:rPr>
          <w:rFonts w:eastAsia="Arial"/>
          <w:sz w:val="24"/>
          <w:szCs w:val="24"/>
        </w:rPr>
      </w:pPr>
    </w:p>
    <w:p w14:paraId="46B06684" w14:textId="77777777" w:rsidR="00106156" w:rsidRDefault="00106156">
      <w:pPr>
        <w:jc w:val="right"/>
        <w:rPr>
          <w:rFonts w:eastAsia="Arial"/>
          <w:sz w:val="24"/>
          <w:szCs w:val="24"/>
        </w:rPr>
      </w:pPr>
    </w:p>
    <w:p w14:paraId="7859A526" w14:textId="77777777" w:rsidR="00106156" w:rsidRDefault="00106156">
      <w:pPr>
        <w:jc w:val="right"/>
        <w:rPr>
          <w:rFonts w:eastAsia="Arial"/>
          <w:sz w:val="24"/>
          <w:szCs w:val="24"/>
        </w:rPr>
      </w:pPr>
    </w:p>
    <w:p w14:paraId="2221A2C9" w14:textId="77777777" w:rsidR="00106156" w:rsidRDefault="00106156">
      <w:pPr>
        <w:jc w:val="right"/>
        <w:rPr>
          <w:rFonts w:eastAsia="Arial"/>
          <w:sz w:val="24"/>
          <w:szCs w:val="24"/>
        </w:rPr>
      </w:pPr>
    </w:p>
    <w:p w14:paraId="7F6EB5C8" w14:textId="77777777" w:rsidR="00106156" w:rsidRDefault="00106156">
      <w:pPr>
        <w:jc w:val="right"/>
        <w:rPr>
          <w:rFonts w:eastAsia="Arial"/>
          <w:sz w:val="24"/>
          <w:szCs w:val="24"/>
        </w:rPr>
      </w:pPr>
    </w:p>
    <w:p w14:paraId="5540C5C5" w14:textId="77777777" w:rsidR="00106156" w:rsidRDefault="00106156">
      <w:pPr>
        <w:jc w:val="right"/>
        <w:rPr>
          <w:rFonts w:eastAsia="Arial"/>
          <w:sz w:val="24"/>
          <w:szCs w:val="24"/>
        </w:rPr>
      </w:pPr>
    </w:p>
    <w:p w14:paraId="30F00A2F" w14:textId="77777777" w:rsidR="00106156" w:rsidRDefault="00106156">
      <w:pPr>
        <w:jc w:val="right"/>
        <w:rPr>
          <w:rFonts w:eastAsia="Arial"/>
          <w:sz w:val="24"/>
          <w:szCs w:val="24"/>
        </w:rPr>
      </w:pPr>
    </w:p>
    <w:p w14:paraId="03C36AF8" w14:textId="77777777" w:rsidR="00106156" w:rsidRDefault="00106156">
      <w:pPr>
        <w:jc w:val="right"/>
        <w:rPr>
          <w:rFonts w:eastAsia="Arial"/>
          <w:sz w:val="24"/>
          <w:szCs w:val="24"/>
        </w:rPr>
      </w:pPr>
    </w:p>
    <w:p w14:paraId="7AEB60EA" w14:textId="77777777" w:rsidR="00106156" w:rsidRDefault="00106156">
      <w:pPr>
        <w:jc w:val="right"/>
        <w:rPr>
          <w:rFonts w:eastAsia="Arial"/>
          <w:sz w:val="24"/>
          <w:szCs w:val="24"/>
        </w:rPr>
      </w:pPr>
    </w:p>
    <w:p w14:paraId="32F1F362" w14:textId="77777777" w:rsidR="00106156" w:rsidRDefault="00106156">
      <w:pPr>
        <w:jc w:val="right"/>
        <w:rPr>
          <w:rFonts w:eastAsia="Arial"/>
          <w:sz w:val="24"/>
          <w:szCs w:val="24"/>
        </w:rPr>
      </w:pPr>
    </w:p>
    <w:p w14:paraId="0712D28B" w14:textId="77777777" w:rsidR="00106156" w:rsidRDefault="00106156">
      <w:pPr>
        <w:jc w:val="right"/>
        <w:rPr>
          <w:rFonts w:eastAsia="Arial"/>
          <w:sz w:val="24"/>
          <w:szCs w:val="24"/>
        </w:rPr>
      </w:pPr>
    </w:p>
    <w:p w14:paraId="7823CD19" w14:textId="77777777" w:rsidR="00106156" w:rsidRDefault="00106156">
      <w:pPr>
        <w:jc w:val="right"/>
        <w:rPr>
          <w:rFonts w:eastAsia="Arial"/>
          <w:sz w:val="24"/>
          <w:szCs w:val="24"/>
        </w:rPr>
      </w:pPr>
    </w:p>
    <w:p w14:paraId="1080378A" w14:textId="77777777" w:rsidR="00106156" w:rsidRDefault="00106156">
      <w:pPr>
        <w:jc w:val="right"/>
        <w:rPr>
          <w:rFonts w:eastAsia="Arial"/>
          <w:sz w:val="24"/>
          <w:szCs w:val="24"/>
        </w:rPr>
      </w:pPr>
    </w:p>
    <w:p w14:paraId="21DF5B90" w14:textId="77777777" w:rsidR="00106156" w:rsidRDefault="00106156">
      <w:pPr>
        <w:jc w:val="right"/>
        <w:rPr>
          <w:rFonts w:eastAsia="Arial"/>
          <w:sz w:val="24"/>
          <w:szCs w:val="24"/>
        </w:rPr>
      </w:pPr>
    </w:p>
    <w:p w14:paraId="10C86028" w14:textId="77777777" w:rsidR="00106156" w:rsidRDefault="00106156">
      <w:pPr>
        <w:jc w:val="right"/>
        <w:rPr>
          <w:rFonts w:eastAsia="Arial"/>
          <w:sz w:val="24"/>
          <w:szCs w:val="24"/>
        </w:rPr>
      </w:pPr>
    </w:p>
    <w:p w14:paraId="721DA4E3" w14:textId="77777777" w:rsidR="00106156" w:rsidRDefault="00106156">
      <w:pPr>
        <w:jc w:val="right"/>
        <w:rPr>
          <w:rFonts w:eastAsia="Arial"/>
          <w:sz w:val="24"/>
          <w:szCs w:val="24"/>
        </w:rPr>
      </w:pPr>
    </w:p>
    <w:p w14:paraId="764B87CE" w14:textId="77777777" w:rsidR="00106156" w:rsidRDefault="00106156">
      <w:pPr>
        <w:jc w:val="right"/>
        <w:rPr>
          <w:rFonts w:eastAsia="Arial"/>
          <w:sz w:val="24"/>
          <w:szCs w:val="24"/>
        </w:rPr>
      </w:pPr>
    </w:p>
    <w:p w14:paraId="4AA5E70A" w14:textId="77777777" w:rsidR="00106156" w:rsidRDefault="00106156">
      <w:pPr>
        <w:jc w:val="right"/>
        <w:rPr>
          <w:rFonts w:eastAsia="Arial"/>
          <w:sz w:val="24"/>
          <w:szCs w:val="24"/>
        </w:rPr>
      </w:pPr>
    </w:p>
    <w:p w14:paraId="599D588D" w14:textId="77777777" w:rsidR="00106156" w:rsidRDefault="00C2622D">
      <w:pPr>
        <w:jc w:val="right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lastRenderedPageBreak/>
        <w:t>Приложение № 2</w:t>
      </w:r>
    </w:p>
    <w:p w14:paraId="045B04F9" w14:textId="77777777" w:rsidR="00106156" w:rsidRDefault="00C2622D">
      <w:pPr>
        <w:jc w:val="right"/>
        <w:rPr>
          <w:sz w:val="24"/>
          <w:szCs w:val="24"/>
        </w:rPr>
      </w:pPr>
      <w:r>
        <w:rPr>
          <w:rFonts w:eastAsia="Arial"/>
          <w:sz w:val="24"/>
          <w:szCs w:val="24"/>
        </w:rPr>
        <w:t>к Соглашению от «___» ________ 2025 г. №   ___________</w:t>
      </w:r>
    </w:p>
    <w:p w14:paraId="32DA7F94" w14:textId="77777777" w:rsidR="00106156" w:rsidRDefault="00106156">
      <w:pPr>
        <w:pStyle w:val="16"/>
        <w:jc w:val="right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035D104F" w14:textId="77777777" w:rsidR="00106156" w:rsidRDefault="00106156">
      <w:pPr>
        <w:pStyle w:val="16"/>
        <w:jc w:val="right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24475B60" w14:textId="77777777" w:rsidR="00106156" w:rsidRDefault="00C2622D">
      <w:pPr>
        <w:pStyle w:val="16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Акт приема-передачи помещения и оборудования</w:t>
      </w:r>
    </w:p>
    <w:p w14:paraId="60893FF3" w14:textId="77777777" w:rsidR="00106156" w:rsidRDefault="00106156">
      <w:pPr>
        <w:pStyle w:val="16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14:paraId="0C673176" w14:textId="77777777" w:rsidR="00106156" w:rsidRDefault="00C2622D">
      <w:pPr>
        <w:shd w:val="clear" w:color="auto" w:fill="FFFFFF"/>
        <w:ind w:hanging="2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г. Тула                                                                                         «____» _____________ 2025 г.</w:t>
      </w:r>
    </w:p>
    <w:p w14:paraId="6DE129B9" w14:textId="77777777" w:rsidR="00106156" w:rsidRDefault="00106156">
      <w:pPr>
        <w:shd w:val="clear" w:color="auto" w:fill="FFFFFF"/>
        <w:rPr>
          <w:sz w:val="24"/>
          <w:szCs w:val="24"/>
        </w:rPr>
      </w:pPr>
    </w:p>
    <w:p w14:paraId="720A7E56" w14:textId="77777777" w:rsidR="00106156" w:rsidRDefault="00C2622D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__________________, именуемое в дальнейшем «Фонд», в лице _____________, действующего на основании Устава, с одной стороны, и ___________________________, именуемый в дальнейшем «Партнер», в лице __________________________________, действующего на основании _______________________, с другой стороны, составили настоящий акт (далее – «Акт») о нижеследующем:</w:t>
      </w:r>
    </w:p>
    <w:p w14:paraId="179DAB3F" w14:textId="77777777" w:rsidR="00106156" w:rsidRDefault="00C2622D">
      <w:pPr>
        <w:pStyle w:val="a9"/>
        <w:numPr>
          <w:ilvl w:val="0"/>
          <w:numId w:val="19"/>
        </w:numPr>
        <w:shd w:val="clear" w:color="auto" w:fill="FFFFFF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 п. 1.1. Соглашения от __________ № _____________ (далее – Соглашение) Фонд передает Партнеру во временное пользование, а Партнер принимает нежилое помещение площадью _____ кв.м., расположенное на _____ этаже ________________ нежилого здания общей площадью ___________ кв.м. по адресу: ________________ с кадастровым номером _____________________ (далее по тексту –  помещение).</w:t>
      </w:r>
    </w:p>
    <w:p w14:paraId="16BF490F" w14:textId="77777777" w:rsidR="00106156" w:rsidRDefault="00C2622D">
      <w:pPr>
        <w:pStyle w:val="a9"/>
        <w:numPr>
          <w:ilvl w:val="0"/>
          <w:numId w:val="19"/>
        </w:numPr>
        <w:shd w:val="clear" w:color="auto" w:fill="FFFFFF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Характеристика технического состояния помещения при осмотре отвечает установленным нормам, поэтажному плану здания и позволяет его использовать в целях, предусмотренных п. 1.1. Соглашения. Партнер не имеет претензий к техническому состоянию Объекта аренды.</w:t>
      </w:r>
    </w:p>
    <w:p w14:paraId="43628EA1" w14:textId="77777777" w:rsidR="00106156" w:rsidRDefault="00C2622D">
      <w:pPr>
        <w:pStyle w:val="a9"/>
        <w:numPr>
          <w:ilvl w:val="0"/>
          <w:numId w:val="19"/>
        </w:numPr>
        <w:shd w:val="clear" w:color="auto" w:fill="FFFFFF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Наличие коммуникаций:</w:t>
      </w:r>
    </w:p>
    <w:p w14:paraId="37068996" w14:textId="77777777" w:rsidR="00106156" w:rsidRDefault="00C2622D">
      <w:pPr>
        <w:pStyle w:val="a9"/>
        <w:shd w:val="clear" w:color="auto" w:fill="FFFFFF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3.1. Охранно-пожарная сигнализация ______________________________________;</w:t>
      </w:r>
    </w:p>
    <w:p w14:paraId="10D903D4" w14:textId="77777777" w:rsidR="00106156" w:rsidRDefault="00C2622D">
      <w:pPr>
        <w:pStyle w:val="a9"/>
        <w:shd w:val="clear" w:color="auto" w:fill="FFFFFF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3.2. Электроснабжение (показания прибора учета)___________________________;</w:t>
      </w:r>
    </w:p>
    <w:p w14:paraId="7074A8AA" w14:textId="77777777" w:rsidR="00106156" w:rsidRDefault="00C2622D">
      <w:pPr>
        <w:pStyle w:val="a9"/>
        <w:shd w:val="clear" w:color="auto" w:fill="FFFFFF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3.3. Теплоснабжение____________________________________________________;</w:t>
      </w:r>
    </w:p>
    <w:p w14:paraId="46777AFE" w14:textId="77777777" w:rsidR="00106156" w:rsidRDefault="00C2622D">
      <w:pPr>
        <w:pStyle w:val="a9"/>
        <w:shd w:val="clear" w:color="auto" w:fill="FFFFFF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3.4. Водоснабжение (показания прибора учета)______________________________;</w:t>
      </w:r>
    </w:p>
    <w:p w14:paraId="70B63837" w14:textId="77777777" w:rsidR="00106156" w:rsidRDefault="00C2622D">
      <w:pPr>
        <w:pStyle w:val="a9"/>
        <w:shd w:val="clear" w:color="auto" w:fill="FFFFFF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3.5. Водоотведение______________________________________________________;</w:t>
      </w:r>
    </w:p>
    <w:p w14:paraId="19977CEF" w14:textId="77777777" w:rsidR="00106156" w:rsidRDefault="00C2622D">
      <w:pPr>
        <w:pStyle w:val="a9"/>
        <w:shd w:val="clear" w:color="auto" w:fill="FFFFFF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3.6. Видеонаблюдение____________________________________________________.</w:t>
      </w:r>
    </w:p>
    <w:p w14:paraId="63A0A67A" w14:textId="1AEE089E" w:rsidR="00106156" w:rsidRDefault="00530680">
      <w:pPr>
        <w:pStyle w:val="a9"/>
        <w:shd w:val="clear" w:color="auto" w:fill="FFFFFF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Партнер</w:t>
      </w:r>
      <w:r w:rsidR="00C2622D">
        <w:rPr>
          <w:sz w:val="24"/>
          <w:szCs w:val="24"/>
        </w:rPr>
        <w:t xml:space="preserve"> не имеет претензий к техническому состоянию коммуникаций, находящихся в помещении.</w:t>
      </w:r>
    </w:p>
    <w:p w14:paraId="251F855E" w14:textId="3C2BCEF5" w:rsidR="00106156" w:rsidRDefault="00C2622D">
      <w:pPr>
        <w:pStyle w:val="a9"/>
        <w:shd w:val="clear" w:color="auto" w:fill="FFFFFF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 Совместно с помещением в пользование </w:t>
      </w:r>
      <w:r w:rsidR="00530680">
        <w:rPr>
          <w:sz w:val="24"/>
          <w:szCs w:val="24"/>
        </w:rPr>
        <w:t>Партнеру</w:t>
      </w:r>
      <w:r>
        <w:rPr>
          <w:sz w:val="24"/>
          <w:szCs w:val="24"/>
        </w:rPr>
        <w:t xml:space="preserve"> также передано оборудование и мебель:</w:t>
      </w:r>
    </w:p>
    <w:p w14:paraId="454C21F8" w14:textId="77777777" w:rsidR="00106156" w:rsidRDefault="00106156">
      <w:pPr>
        <w:pStyle w:val="a9"/>
        <w:shd w:val="clear" w:color="auto" w:fill="FFFFFF"/>
        <w:ind w:left="0" w:firstLine="709"/>
        <w:jc w:val="both"/>
        <w:rPr>
          <w:sz w:val="24"/>
          <w:szCs w:val="24"/>
        </w:rPr>
      </w:pPr>
    </w:p>
    <w:tbl>
      <w:tblPr>
        <w:tblStyle w:val="af0"/>
        <w:tblW w:w="0" w:type="auto"/>
        <w:tblInd w:w="108" w:type="dxa"/>
        <w:tblLook w:val="04A0" w:firstRow="1" w:lastRow="0" w:firstColumn="1" w:lastColumn="0" w:noHBand="0" w:noVBand="1"/>
      </w:tblPr>
      <w:tblGrid>
        <w:gridCol w:w="672"/>
        <w:gridCol w:w="3233"/>
        <w:gridCol w:w="1405"/>
        <w:gridCol w:w="1399"/>
        <w:gridCol w:w="1311"/>
        <w:gridCol w:w="1217"/>
      </w:tblGrid>
      <w:tr w:rsidR="00106156" w14:paraId="14CCFCF4" w14:textId="77777777">
        <w:tc>
          <w:tcPr>
            <w:tcW w:w="672" w:type="dxa"/>
          </w:tcPr>
          <w:p w14:paraId="14BFF120" w14:textId="77777777" w:rsidR="00106156" w:rsidRDefault="00C2622D">
            <w:pPr>
              <w:pStyle w:val="a9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14:paraId="22921DC9" w14:textId="77777777" w:rsidR="00106156" w:rsidRDefault="00C2622D">
            <w:pPr>
              <w:pStyle w:val="a9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3233" w:type="dxa"/>
          </w:tcPr>
          <w:p w14:paraId="5A8D7498" w14:textId="77777777" w:rsidR="00106156" w:rsidRDefault="00C2622D">
            <w:pPr>
              <w:pStyle w:val="a9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05" w:type="dxa"/>
            <w:tcBorders>
              <w:top w:val="single" w:sz="4" w:space="0" w:color="auto"/>
              <w:left w:val="non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7FBEDD7B" w14:textId="77777777" w:rsidR="00106156" w:rsidRDefault="00C2622D">
            <w:pPr>
              <w:jc w:val="center"/>
              <w:rPr>
                <w:b/>
                <w:bCs/>
                <w:sz w:val="24"/>
                <w:szCs w:val="24"/>
                <w:shd w:val="clear" w:color="auto" w:fill="FFFFFF" w:themeFill="background1"/>
              </w:rPr>
            </w:pPr>
            <w:r>
              <w:rPr>
                <w:b/>
                <w:bCs/>
                <w:sz w:val="24"/>
                <w:szCs w:val="24"/>
                <w:shd w:val="clear" w:color="auto" w:fill="FFFFFF" w:themeFill="background1"/>
              </w:rPr>
              <w:t>Ед.изм.</w:t>
            </w:r>
          </w:p>
          <w:p w14:paraId="5843B7F6" w14:textId="77777777" w:rsidR="00106156" w:rsidRDefault="00106156">
            <w:pPr>
              <w:pStyle w:val="a9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on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38F53102" w14:textId="77777777" w:rsidR="00106156" w:rsidRDefault="00C2622D">
            <w:pPr>
              <w:jc w:val="center"/>
              <w:rPr>
                <w:b/>
                <w:bCs/>
                <w:sz w:val="24"/>
                <w:szCs w:val="24"/>
                <w:shd w:val="clear" w:color="auto" w:fill="FFFFFF" w:themeFill="background1"/>
              </w:rPr>
            </w:pPr>
            <w:r>
              <w:rPr>
                <w:b/>
                <w:bCs/>
                <w:sz w:val="24"/>
                <w:szCs w:val="24"/>
                <w:shd w:val="clear" w:color="auto" w:fill="FFFFFF" w:themeFill="background1"/>
              </w:rPr>
              <w:t>Цена, руб.</w:t>
            </w:r>
          </w:p>
          <w:p w14:paraId="3165EEFF" w14:textId="77777777" w:rsidR="00106156" w:rsidRDefault="00106156">
            <w:pPr>
              <w:pStyle w:val="a9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on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2E8E7B3D" w14:textId="77777777" w:rsidR="00106156" w:rsidRDefault="00C2622D">
            <w:pPr>
              <w:jc w:val="center"/>
              <w:rPr>
                <w:b/>
                <w:bCs/>
                <w:sz w:val="24"/>
                <w:szCs w:val="24"/>
                <w:shd w:val="clear" w:color="auto" w:fill="FFFFFF" w:themeFill="background1"/>
              </w:rPr>
            </w:pPr>
            <w:r>
              <w:rPr>
                <w:b/>
                <w:bCs/>
                <w:sz w:val="24"/>
                <w:szCs w:val="24"/>
                <w:shd w:val="clear" w:color="auto" w:fill="FFFFFF" w:themeFill="background1"/>
              </w:rPr>
              <w:t>Кол-во</w:t>
            </w:r>
          </w:p>
          <w:p w14:paraId="2B1A9B65" w14:textId="77777777" w:rsidR="00106156" w:rsidRDefault="00106156">
            <w:pPr>
              <w:pStyle w:val="a9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on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36C82910" w14:textId="77777777" w:rsidR="00106156" w:rsidRDefault="00C2622D">
            <w:pPr>
              <w:jc w:val="center"/>
              <w:rPr>
                <w:b/>
                <w:bCs/>
                <w:sz w:val="24"/>
                <w:szCs w:val="24"/>
                <w:shd w:val="clear" w:color="auto" w:fill="FFFFFF" w:themeFill="background1"/>
              </w:rPr>
            </w:pPr>
            <w:r>
              <w:rPr>
                <w:b/>
                <w:bCs/>
                <w:sz w:val="24"/>
                <w:szCs w:val="24"/>
                <w:shd w:val="clear" w:color="auto" w:fill="FFFFFF" w:themeFill="background1"/>
              </w:rPr>
              <w:t>Сумма, руб.</w:t>
            </w:r>
          </w:p>
          <w:p w14:paraId="37DC2D92" w14:textId="77777777" w:rsidR="00106156" w:rsidRDefault="00106156">
            <w:pPr>
              <w:pStyle w:val="a9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106156" w14:paraId="0D8795B1" w14:textId="77777777">
        <w:tc>
          <w:tcPr>
            <w:tcW w:w="672" w:type="dxa"/>
          </w:tcPr>
          <w:p w14:paraId="1710D7FD" w14:textId="77777777" w:rsidR="00106156" w:rsidRDefault="00106156">
            <w:pPr>
              <w:pStyle w:val="a9"/>
              <w:ind w:left="0"/>
              <w:jc w:val="both"/>
              <w:rPr>
                <w:sz w:val="24"/>
                <w:szCs w:val="24"/>
              </w:rPr>
            </w:pPr>
            <w:bookmarkStart w:id="0" w:name="_Hlk176771309"/>
            <w:bookmarkEnd w:id="0"/>
          </w:p>
        </w:tc>
        <w:tc>
          <w:tcPr>
            <w:tcW w:w="3233" w:type="dxa"/>
          </w:tcPr>
          <w:p w14:paraId="7C3AB2FD" w14:textId="77777777" w:rsidR="00106156" w:rsidRDefault="00106156">
            <w:pPr>
              <w:pStyle w:val="a9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405" w:type="dxa"/>
          </w:tcPr>
          <w:p w14:paraId="72F188F2" w14:textId="77777777" w:rsidR="00106156" w:rsidRDefault="00106156">
            <w:pPr>
              <w:pStyle w:val="a9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399" w:type="dxa"/>
          </w:tcPr>
          <w:p w14:paraId="371FA1A1" w14:textId="77777777" w:rsidR="00106156" w:rsidRDefault="00106156">
            <w:pPr>
              <w:pStyle w:val="a9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311" w:type="dxa"/>
          </w:tcPr>
          <w:p w14:paraId="53885EC0" w14:textId="77777777" w:rsidR="00106156" w:rsidRDefault="00106156">
            <w:pPr>
              <w:pStyle w:val="a9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14:paraId="31A7CD9C" w14:textId="77777777" w:rsidR="00106156" w:rsidRDefault="00106156">
            <w:pPr>
              <w:pStyle w:val="a9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14:paraId="25866DBC" w14:textId="77777777" w:rsidR="00106156" w:rsidRDefault="00106156">
      <w:pPr>
        <w:pStyle w:val="a9"/>
        <w:shd w:val="clear" w:color="auto" w:fill="FFFFFF"/>
        <w:ind w:left="1069"/>
        <w:jc w:val="both"/>
        <w:rPr>
          <w:sz w:val="24"/>
          <w:szCs w:val="24"/>
        </w:rPr>
      </w:pPr>
    </w:p>
    <w:p w14:paraId="312C953F" w14:textId="77777777" w:rsidR="00106156" w:rsidRDefault="00C2622D">
      <w:pPr>
        <w:pStyle w:val="a9"/>
        <w:numPr>
          <w:ilvl w:val="0"/>
          <w:numId w:val="19"/>
        </w:numPr>
        <w:shd w:val="clear" w:color="auto" w:fill="FFFFFF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Настоящий Акт составлен в 2 (двух) экземплярах по одному экземпляру для каждой Стороны.</w:t>
      </w:r>
    </w:p>
    <w:p w14:paraId="16666476" w14:textId="77777777" w:rsidR="00106156" w:rsidRDefault="00C2622D">
      <w:pPr>
        <w:shd w:val="clear" w:color="auto" w:fill="FFFFFF"/>
        <w:ind w:hanging="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ПОДПИСИ СТОРОН:</w:t>
      </w:r>
    </w:p>
    <w:tbl>
      <w:tblPr>
        <w:tblW w:w="9214" w:type="dxa"/>
        <w:tblInd w:w="216" w:type="dxa"/>
        <w:tblLayout w:type="fixed"/>
        <w:tblLook w:val="0000" w:firstRow="0" w:lastRow="0" w:firstColumn="0" w:lastColumn="0" w:noHBand="0" w:noVBand="0"/>
      </w:tblPr>
      <w:tblGrid>
        <w:gridCol w:w="5029"/>
        <w:gridCol w:w="4185"/>
      </w:tblGrid>
      <w:tr w:rsidR="00106156" w14:paraId="370DEC55" w14:textId="77777777">
        <w:trPr>
          <w:trHeight w:val="160"/>
        </w:trPr>
        <w:tc>
          <w:tcPr>
            <w:tcW w:w="5029" w:type="dxa"/>
          </w:tcPr>
          <w:p w14:paraId="7128BCC9" w14:textId="77777777" w:rsidR="00106156" w:rsidRDefault="00C2622D">
            <w:pPr>
              <w:pStyle w:val="1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ФОНД</w:t>
            </w:r>
          </w:p>
          <w:p w14:paraId="42DF5485" w14:textId="77777777" w:rsidR="00106156" w:rsidRDefault="00C2622D">
            <w:pPr>
              <w:shd w:val="clear" w:color="auto" w:fill="FFFFFF"/>
              <w:rPr>
                <w:b/>
                <w:sz w:val="24"/>
                <w:szCs w:val="24"/>
              </w:rPr>
            </w:pPr>
            <w:bookmarkStart w:id="1" w:name="_Hlk178002960"/>
            <w:r>
              <w:rPr>
                <w:b/>
                <w:sz w:val="24"/>
                <w:szCs w:val="24"/>
              </w:rPr>
              <w:t xml:space="preserve">Тульский региональный фонд </w:t>
            </w:r>
          </w:p>
          <w:p w14:paraId="0CBA4291" w14:textId="77777777" w:rsidR="00106156" w:rsidRDefault="00C2622D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«Центр поддержки предпринимательства»</w:t>
            </w:r>
          </w:p>
          <w:p w14:paraId="60987CC1" w14:textId="77777777" w:rsidR="00106156" w:rsidRDefault="00106156">
            <w:pPr>
              <w:shd w:val="clear" w:color="auto" w:fill="FFFFFF"/>
              <w:rPr>
                <w:bCs/>
                <w:sz w:val="24"/>
                <w:szCs w:val="24"/>
              </w:rPr>
            </w:pPr>
          </w:p>
          <w:p w14:paraId="54F6EE46" w14:textId="77777777" w:rsidR="00106156" w:rsidRDefault="00C2622D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И.о. директора</w:t>
            </w:r>
          </w:p>
          <w:p w14:paraId="201FDE6E" w14:textId="77777777" w:rsidR="00106156" w:rsidRDefault="00106156">
            <w:pPr>
              <w:shd w:val="clear" w:color="auto" w:fill="FFFFFF"/>
              <w:rPr>
                <w:b/>
                <w:sz w:val="24"/>
                <w:szCs w:val="24"/>
              </w:rPr>
            </w:pPr>
          </w:p>
          <w:p w14:paraId="01A4E420" w14:textId="77777777" w:rsidR="00106156" w:rsidRDefault="00C2622D">
            <w:pPr>
              <w:shd w:val="clear" w:color="auto" w:fill="FFFF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_____________/</w:t>
            </w:r>
            <w:r>
              <w:rPr>
                <w:b/>
                <w:sz w:val="24"/>
                <w:szCs w:val="24"/>
              </w:rPr>
              <w:t>Никитина С.Е.</w:t>
            </w:r>
          </w:p>
          <w:p w14:paraId="2DD06203" w14:textId="77777777" w:rsidR="00106156" w:rsidRDefault="00C2622D">
            <w:pPr>
              <w:shd w:val="clear" w:color="auto" w:fill="FFFF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М.П.</w:t>
            </w:r>
            <w:bookmarkEnd w:id="1"/>
          </w:p>
        </w:tc>
        <w:tc>
          <w:tcPr>
            <w:tcW w:w="4185" w:type="dxa"/>
          </w:tcPr>
          <w:p w14:paraId="2E4CE462" w14:textId="77777777" w:rsidR="00106156" w:rsidRDefault="00C262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ПАРТНЕР</w:t>
            </w:r>
          </w:p>
          <w:p w14:paraId="56E25A08" w14:textId="77777777" w:rsidR="00106156" w:rsidRDefault="00106156">
            <w:pPr>
              <w:rPr>
                <w:rFonts w:eastAsia="Arial"/>
                <w:b/>
                <w:sz w:val="24"/>
                <w:szCs w:val="24"/>
              </w:rPr>
            </w:pPr>
          </w:p>
          <w:p w14:paraId="44A4BF9B" w14:textId="77777777" w:rsidR="00106156" w:rsidRDefault="00106156">
            <w:pPr>
              <w:rPr>
                <w:rFonts w:eastAsia="Arial"/>
                <w:b/>
                <w:sz w:val="24"/>
                <w:szCs w:val="24"/>
              </w:rPr>
            </w:pPr>
          </w:p>
          <w:p w14:paraId="7F57859B" w14:textId="77777777" w:rsidR="00106156" w:rsidRDefault="00106156">
            <w:pPr>
              <w:rPr>
                <w:rFonts w:eastAsia="Arial"/>
                <w:b/>
                <w:sz w:val="24"/>
                <w:szCs w:val="24"/>
              </w:rPr>
            </w:pPr>
          </w:p>
          <w:p w14:paraId="5BAD8584" w14:textId="77777777" w:rsidR="00106156" w:rsidRDefault="00106156">
            <w:pPr>
              <w:rPr>
                <w:rFonts w:eastAsia="Arial"/>
                <w:b/>
                <w:sz w:val="24"/>
                <w:szCs w:val="24"/>
              </w:rPr>
            </w:pPr>
          </w:p>
          <w:p w14:paraId="2AE7FCAF" w14:textId="77777777" w:rsidR="00106156" w:rsidRDefault="00106156">
            <w:pPr>
              <w:rPr>
                <w:rFonts w:eastAsia="Arial"/>
                <w:b/>
                <w:sz w:val="24"/>
                <w:szCs w:val="24"/>
              </w:rPr>
            </w:pPr>
          </w:p>
          <w:p w14:paraId="20D59659" w14:textId="77777777" w:rsidR="00106156" w:rsidRDefault="00C2622D">
            <w:pPr>
              <w:rPr>
                <w:rFonts w:eastAsia="Arial"/>
                <w:b/>
                <w:sz w:val="24"/>
                <w:szCs w:val="24"/>
              </w:rPr>
            </w:pPr>
            <w:r>
              <w:rPr>
                <w:rFonts w:eastAsia="Arial"/>
                <w:b/>
                <w:sz w:val="24"/>
                <w:szCs w:val="24"/>
              </w:rPr>
              <w:t>________________/</w:t>
            </w:r>
          </w:p>
          <w:p w14:paraId="3CF5A6D4" w14:textId="77777777" w:rsidR="00106156" w:rsidRDefault="00C2622D">
            <w:pPr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М.П.</w:t>
            </w:r>
          </w:p>
        </w:tc>
      </w:tr>
    </w:tbl>
    <w:p w14:paraId="2C304023" w14:textId="77777777" w:rsidR="00106156" w:rsidRDefault="00106156">
      <w:pPr>
        <w:jc w:val="right"/>
        <w:rPr>
          <w:rFonts w:eastAsia="Arial"/>
          <w:sz w:val="24"/>
          <w:szCs w:val="24"/>
        </w:rPr>
        <w:sectPr w:rsidR="0010615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2194E96" w14:textId="77777777" w:rsidR="00106156" w:rsidRDefault="00C2622D">
      <w:pPr>
        <w:jc w:val="right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lastRenderedPageBreak/>
        <w:t>Приложение № 3</w:t>
      </w:r>
    </w:p>
    <w:p w14:paraId="2FE8C276" w14:textId="77777777" w:rsidR="00106156" w:rsidRDefault="00C2622D">
      <w:pPr>
        <w:jc w:val="right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>к Соглашению от «___» ________ 2025 г. №   ___________</w:t>
      </w:r>
    </w:p>
    <w:p w14:paraId="0F78E6E9" w14:textId="77777777" w:rsidR="00106156" w:rsidRDefault="00106156">
      <w:pPr>
        <w:jc w:val="right"/>
        <w:rPr>
          <w:rFonts w:eastAsia="Arial"/>
          <w:sz w:val="24"/>
          <w:szCs w:val="24"/>
        </w:rPr>
      </w:pPr>
    </w:p>
    <w:p w14:paraId="2C3F3B68" w14:textId="77777777" w:rsidR="00106156" w:rsidRDefault="00106156">
      <w:pPr>
        <w:jc w:val="right"/>
        <w:rPr>
          <w:rFonts w:eastAsia="Arial"/>
          <w:sz w:val="24"/>
          <w:szCs w:val="24"/>
        </w:rPr>
      </w:pPr>
    </w:p>
    <w:p w14:paraId="10D6D88E" w14:textId="77777777" w:rsidR="00106156" w:rsidRDefault="00106156">
      <w:pPr>
        <w:jc w:val="right"/>
        <w:rPr>
          <w:rFonts w:eastAsia="Arial"/>
          <w:sz w:val="24"/>
          <w:szCs w:val="24"/>
        </w:rPr>
      </w:pPr>
    </w:p>
    <w:p w14:paraId="1D3E75E9" w14:textId="77777777" w:rsidR="00106156" w:rsidRDefault="00C2622D">
      <w:pPr>
        <w:jc w:val="center"/>
        <w:rPr>
          <w:rFonts w:eastAsia="Arial"/>
          <w:b/>
          <w:bCs/>
          <w:sz w:val="24"/>
          <w:szCs w:val="24"/>
        </w:rPr>
      </w:pPr>
      <w:r>
        <w:rPr>
          <w:rFonts w:eastAsia="Arial"/>
          <w:b/>
          <w:bCs/>
          <w:sz w:val="24"/>
          <w:szCs w:val="24"/>
        </w:rPr>
        <w:t xml:space="preserve">Отчет о реализованной продукции за </w:t>
      </w:r>
      <w:r>
        <w:rPr>
          <w:rFonts w:eastAsia="Arial"/>
          <w:i/>
          <w:iCs/>
          <w:color w:val="FF0000"/>
          <w:sz w:val="24"/>
          <w:szCs w:val="24"/>
          <w:u w:val="single"/>
        </w:rPr>
        <w:t>указывается месяц и год</w:t>
      </w:r>
      <w:r>
        <w:rPr>
          <w:rFonts w:eastAsia="Arial"/>
          <w:i/>
          <w:iCs/>
          <w:color w:val="FF0000"/>
          <w:sz w:val="24"/>
          <w:szCs w:val="24"/>
        </w:rPr>
        <w:t xml:space="preserve"> </w:t>
      </w:r>
    </w:p>
    <w:p w14:paraId="003E3993" w14:textId="77777777" w:rsidR="00106156" w:rsidRDefault="00106156">
      <w:pPr>
        <w:jc w:val="center"/>
        <w:rPr>
          <w:rFonts w:eastAsia="Arial"/>
          <w:b/>
          <w:bCs/>
          <w:sz w:val="24"/>
          <w:szCs w:val="24"/>
        </w:rPr>
      </w:pPr>
    </w:p>
    <w:tbl>
      <w:tblPr>
        <w:tblStyle w:val="af0"/>
        <w:tblW w:w="15041" w:type="dxa"/>
        <w:tblLook w:val="04A0" w:firstRow="1" w:lastRow="0" w:firstColumn="1" w:lastColumn="0" w:noHBand="0" w:noVBand="1"/>
      </w:tblPr>
      <w:tblGrid>
        <w:gridCol w:w="458"/>
        <w:gridCol w:w="4357"/>
        <w:gridCol w:w="2118"/>
        <w:gridCol w:w="1850"/>
        <w:gridCol w:w="867"/>
        <w:gridCol w:w="7"/>
        <w:gridCol w:w="1843"/>
        <w:gridCol w:w="7"/>
        <w:gridCol w:w="1836"/>
        <w:gridCol w:w="9"/>
        <w:gridCol w:w="1681"/>
        <w:gridCol w:w="8"/>
      </w:tblGrid>
      <w:tr w:rsidR="00106156" w14:paraId="0528004B" w14:textId="77777777">
        <w:tc>
          <w:tcPr>
            <w:tcW w:w="458" w:type="dxa"/>
          </w:tcPr>
          <w:p w14:paraId="6E336C47" w14:textId="77777777" w:rsidR="00106156" w:rsidRDefault="00C2622D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  <w:r>
              <w:rPr>
                <w:rFonts w:eastAsia="Arial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357" w:type="dxa"/>
          </w:tcPr>
          <w:p w14:paraId="45CDE29F" w14:textId="77777777" w:rsidR="00106156" w:rsidRDefault="00C2622D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  <w:r>
              <w:rPr>
                <w:rFonts w:eastAsia="Arial"/>
                <w:b/>
                <w:bCs/>
                <w:sz w:val="24"/>
                <w:szCs w:val="24"/>
              </w:rPr>
              <w:t>Наименование поставщика</w:t>
            </w:r>
          </w:p>
        </w:tc>
        <w:tc>
          <w:tcPr>
            <w:tcW w:w="2118" w:type="dxa"/>
          </w:tcPr>
          <w:p w14:paraId="067BB52C" w14:textId="77777777" w:rsidR="00106156" w:rsidRDefault="00C2622D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  <w:r>
              <w:rPr>
                <w:rFonts w:eastAsia="Arial"/>
                <w:b/>
                <w:bCs/>
                <w:sz w:val="24"/>
                <w:szCs w:val="24"/>
              </w:rPr>
              <w:t>ИНН</w:t>
            </w:r>
          </w:p>
        </w:tc>
        <w:tc>
          <w:tcPr>
            <w:tcW w:w="1850" w:type="dxa"/>
          </w:tcPr>
          <w:p w14:paraId="52E2106E" w14:textId="77777777" w:rsidR="00106156" w:rsidRDefault="00C2622D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  <w:r>
              <w:rPr>
                <w:rFonts w:eastAsia="Arial"/>
                <w:b/>
                <w:bCs/>
                <w:sz w:val="24"/>
                <w:szCs w:val="24"/>
              </w:rPr>
              <w:t>Кол-во реализованной продукции</w:t>
            </w:r>
          </w:p>
        </w:tc>
        <w:tc>
          <w:tcPr>
            <w:tcW w:w="867" w:type="dxa"/>
          </w:tcPr>
          <w:p w14:paraId="459D35AF" w14:textId="77777777" w:rsidR="00106156" w:rsidRDefault="00C2622D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  <w:r>
              <w:rPr>
                <w:rFonts w:eastAsia="Arial"/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1850" w:type="dxa"/>
            <w:gridSpan w:val="2"/>
          </w:tcPr>
          <w:p w14:paraId="3B215FBA" w14:textId="77777777" w:rsidR="00106156" w:rsidRDefault="00C2622D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  <w:r>
              <w:rPr>
                <w:rFonts w:eastAsia="Arial"/>
                <w:b/>
                <w:bCs/>
                <w:sz w:val="24"/>
                <w:szCs w:val="24"/>
              </w:rPr>
              <w:t>Закупочная стоимость реализованной продукции, руб.</w:t>
            </w:r>
          </w:p>
        </w:tc>
        <w:tc>
          <w:tcPr>
            <w:tcW w:w="1852" w:type="dxa"/>
            <w:gridSpan w:val="3"/>
          </w:tcPr>
          <w:p w14:paraId="0A6244A8" w14:textId="77777777" w:rsidR="00106156" w:rsidRDefault="00C2622D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  <w:r>
              <w:rPr>
                <w:rFonts w:eastAsia="Arial"/>
                <w:b/>
                <w:bCs/>
                <w:sz w:val="24"/>
                <w:szCs w:val="24"/>
              </w:rPr>
              <w:t>Продажная стоимость реализованной продукции, руб.</w:t>
            </w:r>
          </w:p>
        </w:tc>
        <w:tc>
          <w:tcPr>
            <w:tcW w:w="1689" w:type="dxa"/>
            <w:gridSpan w:val="2"/>
          </w:tcPr>
          <w:p w14:paraId="76F08B96" w14:textId="77777777" w:rsidR="00106156" w:rsidRDefault="00C2622D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  <w:r>
              <w:rPr>
                <w:rFonts w:eastAsia="Arial"/>
                <w:b/>
                <w:bCs/>
                <w:sz w:val="24"/>
                <w:szCs w:val="24"/>
              </w:rPr>
              <w:t>Наценка Партнера, руб.</w:t>
            </w:r>
          </w:p>
        </w:tc>
      </w:tr>
      <w:tr w:rsidR="00106156" w14:paraId="0042706E" w14:textId="77777777">
        <w:tc>
          <w:tcPr>
            <w:tcW w:w="458" w:type="dxa"/>
          </w:tcPr>
          <w:p w14:paraId="6A9FE807" w14:textId="77777777" w:rsidR="00106156" w:rsidRDefault="00106156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4357" w:type="dxa"/>
          </w:tcPr>
          <w:p w14:paraId="139549E2" w14:textId="77777777" w:rsidR="00106156" w:rsidRDefault="00106156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2118" w:type="dxa"/>
          </w:tcPr>
          <w:p w14:paraId="614027CF" w14:textId="77777777" w:rsidR="00106156" w:rsidRDefault="00106156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850" w:type="dxa"/>
          </w:tcPr>
          <w:p w14:paraId="75441FB1" w14:textId="77777777" w:rsidR="00106156" w:rsidRDefault="00106156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</w:tcPr>
          <w:p w14:paraId="5180ADEE" w14:textId="77777777" w:rsidR="00106156" w:rsidRDefault="00106156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850" w:type="dxa"/>
            <w:gridSpan w:val="2"/>
          </w:tcPr>
          <w:p w14:paraId="509D5B34" w14:textId="77777777" w:rsidR="00106156" w:rsidRDefault="00106156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852" w:type="dxa"/>
            <w:gridSpan w:val="3"/>
          </w:tcPr>
          <w:p w14:paraId="3FC0A844" w14:textId="77777777" w:rsidR="00106156" w:rsidRDefault="00106156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689" w:type="dxa"/>
            <w:gridSpan w:val="2"/>
          </w:tcPr>
          <w:p w14:paraId="5D041264" w14:textId="77777777" w:rsidR="00106156" w:rsidRDefault="00106156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</w:tc>
      </w:tr>
      <w:tr w:rsidR="00106156" w14:paraId="74EEA32D" w14:textId="77777777">
        <w:tc>
          <w:tcPr>
            <w:tcW w:w="458" w:type="dxa"/>
          </w:tcPr>
          <w:p w14:paraId="0FDFE73C" w14:textId="77777777" w:rsidR="00106156" w:rsidRDefault="00106156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4357" w:type="dxa"/>
          </w:tcPr>
          <w:p w14:paraId="1BB68FEA" w14:textId="77777777" w:rsidR="00106156" w:rsidRDefault="00106156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2118" w:type="dxa"/>
          </w:tcPr>
          <w:p w14:paraId="45BBBECF" w14:textId="77777777" w:rsidR="00106156" w:rsidRDefault="00106156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850" w:type="dxa"/>
          </w:tcPr>
          <w:p w14:paraId="4E93DD18" w14:textId="77777777" w:rsidR="00106156" w:rsidRDefault="00106156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</w:tcPr>
          <w:p w14:paraId="1995D004" w14:textId="77777777" w:rsidR="00106156" w:rsidRDefault="00106156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850" w:type="dxa"/>
            <w:gridSpan w:val="2"/>
          </w:tcPr>
          <w:p w14:paraId="2359EB51" w14:textId="77777777" w:rsidR="00106156" w:rsidRDefault="00106156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852" w:type="dxa"/>
            <w:gridSpan w:val="3"/>
          </w:tcPr>
          <w:p w14:paraId="4BA54F4D" w14:textId="77777777" w:rsidR="00106156" w:rsidRDefault="00106156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689" w:type="dxa"/>
            <w:gridSpan w:val="2"/>
          </w:tcPr>
          <w:p w14:paraId="1FE024C0" w14:textId="77777777" w:rsidR="00106156" w:rsidRDefault="00106156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</w:tc>
      </w:tr>
      <w:tr w:rsidR="00106156" w14:paraId="421AED66" w14:textId="77777777">
        <w:tc>
          <w:tcPr>
            <w:tcW w:w="458" w:type="dxa"/>
          </w:tcPr>
          <w:p w14:paraId="01F6F5DB" w14:textId="77777777" w:rsidR="00106156" w:rsidRDefault="00106156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4357" w:type="dxa"/>
          </w:tcPr>
          <w:p w14:paraId="7A427373" w14:textId="77777777" w:rsidR="00106156" w:rsidRDefault="00106156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2118" w:type="dxa"/>
          </w:tcPr>
          <w:p w14:paraId="6253F904" w14:textId="77777777" w:rsidR="00106156" w:rsidRDefault="00106156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850" w:type="dxa"/>
          </w:tcPr>
          <w:p w14:paraId="4A84F122" w14:textId="77777777" w:rsidR="00106156" w:rsidRDefault="00106156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</w:tcPr>
          <w:p w14:paraId="692387A8" w14:textId="77777777" w:rsidR="00106156" w:rsidRDefault="00106156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850" w:type="dxa"/>
            <w:gridSpan w:val="2"/>
          </w:tcPr>
          <w:p w14:paraId="13181DDD" w14:textId="77777777" w:rsidR="00106156" w:rsidRDefault="00106156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852" w:type="dxa"/>
            <w:gridSpan w:val="3"/>
          </w:tcPr>
          <w:p w14:paraId="1F3E54FE" w14:textId="77777777" w:rsidR="00106156" w:rsidRDefault="00106156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689" w:type="dxa"/>
            <w:gridSpan w:val="2"/>
          </w:tcPr>
          <w:p w14:paraId="354F6679" w14:textId="77777777" w:rsidR="00106156" w:rsidRDefault="00106156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</w:tc>
      </w:tr>
      <w:tr w:rsidR="00106156" w14:paraId="161B7421" w14:textId="77777777">
        <w:tc>
          <w:tcPr>
            <w:tcW w:w="458" w:type="dxa"/>
          </w:tcPr>
          <w:p w14:paraId="1E1239CC" w14:textId="77777777" w:rsidR="00106156" w:rsidRDefault="00106156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4357" w:type="dxa"/>
          </w:tcPr>
          <w:p w14:paraId="3C40157C" w14:textId="77777777" w:rsidR="00106156" w:rsidRDefault="00106156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2118" w:type="dxa"/>
          </w:tcPr>
          <w:p w14:paraId="01850FBD" w14:textId="77777777" w:rsidR="00106156" w:rsidRDefault="00106156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850" w:type="dxa"/>
          </w:tcPr>
          <w:p w14:paraId="68B98965" w14:textId="77777777" w:rsidR="00106156" w:rsidRDefault="00106156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</w:tcPr>
          <w:p w14:paraId="30D8C953" w14:textId="77777777" w:rsidR="00106156" w:rsidRDefault="00106156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850" w:type="dxa"/>
            <w:gridSpan w:val="2"/>
          </w:tcPr>
          <w:p w14:paraId="07B04E19" w14:textId="77777777" w:rsidR="00106156" w:rsidRDefault="00106156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852" w:type="dxa"/>
            <w:gridSpan w:val="3"/>
          </w:tcPr>
          <w:p w14:paraId="11B0B980" w14:textId="77777777" w:rsidR="00106156" w:rsidRDefault="00106156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689" w:type="dxa"/>
            <w:gridSpan w:val="2"/>
          </w:tcPr>
          <w:p w14:paraId="43C9219E" w14:textId="77777777" w:rsidR="00106156" w:rsidRDefault="00106156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</w:tc>
      </w:tr>
      <w:tr w:rsidR="00106156" w14:paraId="23D86440" w14:textId="77777777">
        <w:tc>
          <w:tcPr>
            <w:tcW w:w="458" w:type="dxa"/>
          </w:tcPr>
          <w:p w14:paraId="3642E5A3" w14:textId="77777777" w:rsidR="00106156" w:rsidRDefault="00106156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4357" w:type="dxa"/>
          </w:tcPr>
          <w:p w14:paraId="3F707B47" w14:textId="77777777" w:rsidR="00106156" w:rsidRDefault="00106156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2118" w:type="dxa"/>
          </w:tcPr>
          <w:p w14:paraId="59361D32" w14:textId="77777777" w:rsidR="00106156" w:rsidRDefault="00106156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850" w:type="dxa"/>
          </w:tcPr>
          <w:p w14:paraId="0C0AEF2B" w14:textId="77777777" w:rsidR="00106156" w:rsidRDefault="00106156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</w:tcPr>
          <w:p w14:paraId="1A85FC98" w14:textId="77777777" w:rsidR="00106156" w:rsidRDefault="00106156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850" w:type="dxa"/>
            <w:gridSpan w:val="2"/>
          </w:tcPr>
          <w:p w14:paraId="213820FF" w14:textId="77777777" w:rsidR="00106156" w:rsidRDefault="00106156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852" w:type="dxa"/>
            <w:gridSpan w:val="3"/>
          </w:tcPr>
          <w:p w14:paraId="01569EF2" w14:textId="77777777" w:rsidR="00106156" w:rsidRDefault="00106156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689" w:type="dxa"/>
            <w:gridSpan w:val="2"/>
          </w:tcPr>
          <w:p w14:paraId="731C6840" w14:textId="77777777" w:rsidR="00106156" w:rsidRDefault="00106156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</w:tc>
      </w:tr>
      <w:tr w:rsidR="00106156" w14:paraId="1BE126F6" w14:textId="77777777">
        <w:trPr>
          <w:gridAfter w:val="1"/>
          <w:wAfter w:w="8" w:type="dxa"/>
        </w:trPr>
        <w:tc>
          <w:tcPr>
            <w:tcW w:w="458" w:type="dxa"/>
          </w:tcPr>
          <w:p w14:paraId="3F8ABA26" w14:textId="77777777" w:rsidR="00106156" w:rsidRDefault="00106156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9199" w:type="dxa"/>
            <w:gridSpan w:val="5"/>
          </w:tcPr>
          <w:p w14:paraId="481427E9" w14:textId="77777777" w:rsidR="00106156" w:rsidRDefault="00C2622D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  <w:r>
              <w:rPr>
                <w:rFonts w:eastAsia="Arial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850" w:type="dxa"/>
            <w:gridSpan w:val="2"/>
          </w:tcPr>
          <w:p w14:paraId="484BE2E5" w14:textId="77777777" w:rsidR="00106156" w:rsidRDefault="00106156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836" w:type="dxa"/>
          </w:tcPr>
          <w:p w14:paraId="224C4F73" w14:textId="77777777" w:rsidR="00106156" w:rsidRDefault="00106156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690" w:type="dxa"/>
            <w:gridSpan w:val="2"/>
          </w:tcPr>
          <w:p w14:paraId="6490A39A" w14:textId="77777777" w:rsidR="00106156" w:rsidRDefault="00106156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</w:tc>
      </w:tr>
    </w:tbl>
    <w:p w14:paraId="27A060F1" w14:textId="77777777" w:rsidR="00106156" w:rsidRDefault="00106156">
      <w:pPr>
        <w:jc w:val="center"/>
        <w:rPr>
          <w:rFonts w:eastAsia="Arial"/>
          <w:b/>
          <w:bCs/>
          <w:sz w:val="24"/>
          <w:szCs w:val="24"/>
        </w:rPr>
      </w:pPr>
    </w:p>
    <w:p w14:paraId="4EB3D285" w14:textId="77777777" w:rsidR="00106156" w:rsidRDefault="00C2622D">
      <w:pPr>
        <w:jc w:val="right"/>
        <w:rPr>
          <w:rFonts w:eastAsia="Arial"/>
          <w:b/>
          <w:sz w:val="24"/>
          <w:szCs w:val="24"/>
        </w:rPr>
      </w:pPr>
      <w:r>
        <w:rPr>
          <w:rFonts w:eastAsia="Arial"/>
          <w:b/>
          <w:sz w:val="24"/>
          <w:szCs w:val="24"/>
        </w:rPr>
        <w:t>ПАРТНЕР</w:t>
      </w:r>
    </w:p>
    <w:p w14:paraId="63A01167" w14:textId="77777777" w:rsidR="00106156" w:rsidRDefault="00106156">
      <w:pPr>
        <w:jc w:val="right"/>
        <w:rPr>
          <w:rFonts w:eastAsia="Arial"/>
          <w:b/>
          <w:sz w:val="24"/>
          <w:szCs w:val="24"/>
        </w:rPr>
      </w:pPr>
    </w:p>
    <w:p w14:paraId="0EC89B80" w14:textId="77777777" w:rsidR="00106156" w:rsidRDefault="00106156">
      <w:pPr>
        <w:jc w:val="right"/>
        <w:rPr>
          <w:rFonts w:eastAsia="Arial"/>
          <w:b/>
          <w:sz w:val="24"/>
          <w:szCs w:val="24"/>
        </w:rPr>
      </w:pPr>
    </w:p>
    <w:p w14:paraId="41023360" w14:textId="77777777" w:rsidR="00106156" w:rsidRDefault="00C2622D">
      <w:pPr>
        <w:jc w:val="right"/>
        <w:rPr>
          <w:rFonts w:eastAsia="Arial"/>
          <w:b/>
          <w:sz w:val="24"/>
          <w:szCs w:val="24"/>
        </w:rPr>
      </w:pPr>
      <w:r>
        <w:rPr>
          <w:rFonts w:eastAsia="Arial"/>
          <w:b/>
          <w:sz w:val="24"/>
          <w:szCs w:val="24"/>
        </w:rPr>
        <w:t>________________/</w:t>
      </w:r>
    </w:p>
    <w:p w14:paraId="0C79B45B" w14:textId="77777777" w:rsidR="00106156" w:rsidRDefault="00C2622D">
      <w:pPr>
        <w:jc w:val="right"/>
        <w:rPr>
          <w:rFonts w:eastAsia="Arial"/>
          <w:sz w:val="24"/>
          <w:szCs w:val="24"/>
        </w:rPr>
      </w:pPr>
      <w:r>
        <w:rPr>
          <w:rFonts w:eastAsia="Arial"/>
          <w:bCs/>
          <w:sz w:val="24"/>
          <w:szCs w:val="24"/>
        </w:rPr>
        <w:t>М.П.</w:t>
      </w:r>
    </w:p>
    <w:p w14:paraId="3408CFAA" w14:textId="77777777" w:rsidR="00106156" w:rsidRDefault="00106156">
      <w:pPr>
        <w:jc w:val="right"/>
        <w:rPr>
          <w:rFonts w:eastAsia="Arial"/>
          <w:sz w:val="24"/>
          <w:szCs w:val="24"/>
        </w:rPr>
      </w:pPr>
    </w:p>
    <w:p w14:paraId="511386F9" w14:textId="77777777" w:rsidR="00106156" w:rsidRDefault="00106156">
      <w:pPr>
        <w:jc w:val="right"/>
        <w:rPr>
          <w:rFonts w:eastAsia="Arial"/>
          <w:sz w:val="24"/>
          <w:szCs w:val="24"/>
        </w:rPr>
      </w:pPr>
    </w:p>
    <w:p w14:paraId="752DCC9B" w14:textId="77777777" w:rsidR="00106156" w:rsidRDefault="00C2622D">
      <w:pPr>
        <w:shd w:val="clear" w:color="auto" w:fill="FFFFFF"/>
        <w:ind w:hanging="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ПОДПИСИ СТОРОН:</w:t>
      </w:r>
    </w:p>
    <w:tbl>
      <w:tblPr>
        <w:tblW w:w="9214" w:type="dxa"/>
        <w:tblInd w:w="216" w:type="dxa"/>
        <w:tblLayout w:type="fixed"/>
        <w:tblLook w:val="0000" w:firstRow="0" w:lastRow="0" w:firstColumn="0" w:lastColumn="0" w:noHBand="0" w:noVBand="0"/>
      </w:tblPr>
      <w:tblGrid>
        <w:gridCol w:w="5029"/>
        <w:gridCol w:w="4185"/>
      </w:tblGrid>
      <w:tr w:rsidR="00106156" w14:paraId="78C0A29F" w14:textId="77777777">
        <w:trPr>
          <w:trHeight w:val="160"/>
        </w:trPr>
        <w:tc>
          <w:tcPr>
            <w:tcW w:w="5029" w:type="dxa"/>
          </w:tcPr>
          <w:p w14:paraId="790F4174" w14:textId="77777777" w:rsidR="00106156" w:rsidRDefault="00C2622D">
            <w:pPr>
              <w:pStyle w:val="1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ФОНД</w:t>
            </w:r>
          </w:p>
          <w:p w14:paraId="594EF5C0" w14:textId="77777777" w:rsidR="00106156" w:rsidRDefault="00C2622D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Тульский региональный фонд </w:t>
            </w:r>
          </w:p>
          <w:p w14:paraId="4536B545" w14:textId="77777777" w:rsidR="00106156" w:rsidRDefault="00C2622D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«Центр поддержки предпринимательства»</w:t>
            </w:r>
          </w:p>
          <w:p w14:paraId="5ED4EED5" w14:textId="77777777" w:rsidR="00106156" w:rsidRDefault="00106156">
            <w:pPr>
              <w:shd w:val="clear" w:color="auto" w:fill="FFFFFF"/>
              <w:rPr>
                <w:bCs/>
                <w:sz w:val="24"/>
                <w:szCs w:val="24"/>
              </w:rPr>
            </w:pPr>
          </w:p>
          <w:p w14:paraId="29DB4842" w14:textId="77777777" w:rsidR="00106156" w:rsidRDefault="00C2622D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И.о. директора</w:t>
            </w:r>
          </w:p>
          <w:p w14:paraId="5C6FCE83" w14:textId="77777777" w:rsidR="00106156" w:rsidRDefault="00106156">
            <w:pPr>
              <w:shd w:val="clear" w:color="auto" w:fill="FFFFFF"/>
              <w:rPr>
                <w:b/>
                <w:sz w:val="24"/>
                <w:szCs w:val="24"/>
              </w:rPr>
            </w:pPr>
          </w:p>
          <w:p w14:paraId="48525CD1" w14:textId="77777777" w:rsidR="00106156" w:rsidRDefault="00C2622D">
            <w:pPr>
              <w:shd w:val="clear" w:color="auto" w:fill="FFFF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_____________/</w:t>
            </w:r>
            <w:r>
              <w:rPr>
                <w:b/>
                <w:sz w:val="24"/>
                <w:szCs w:val="24"/>
              </w:rPr>
              <w:t>Никитина С.Е.</w:t>
            </w:r>
          </w:p>
          <w:p w14:paraId="1ABFA6FA" w14:textId="77777777" w:rsidR="00106156" w:rsidRDefault="00C2622D">
            <w:pPr>
              <w:shd w:val="clear" w:color="auto" w:fill="FFFF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М.П.</w:t>
            </w:r>
          </w:p>
        </w:tc>
        <w:tc>
          <w:tcPr>
            <w:tcW w:w="4185" w:type="dxa"/>
          </w:tcPr>
          <w:p w14:paraId="4575919F" w14:textId="77777777" w:rsidR="00106156" w:rsidRDefault="00C262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ПАРТНЕР</w:t>
            </w:r>
          </w:p>
          <w:p w14:paraId="4A606192" w14:textId="77777777" w:rsidR="00106156" w:rsidRDefault="00106156">
            <w:pPr>
              <w:rPr>
                <w:rFonts w:eastAsia="Arial"/>
                <w:b/>
                <w:sz w:val="24"/>
                <w:szCs w:val="24"/>
              </w:rPr>
            </w:pPr>
          </w:p>
          <w:p w14:paraId="6E8BEB96" w14:textId="77777777" w:rsidR="00106156" w:rsidRDefault="00106156">
            <w:pPr>
              <w:rPr>
                <w:rFonts w:eastAsia="Arial"/>
                <w:b/>
                <w:sz w:val="24"/>
                <w:szCs w:val="24"/>
              </w:rPr>
            </w:pPr>
          </w:p>
          <w:p w14:paraId="08D9D9A0" w14:textId="77777777" w:rsidR="00106156" w:rsidRDefault="00106156">
            <w:pPr>
              <w:rPr>
                <w:rFonts w:eastAsia="Arial"/>
                <w:b/>
                <w:sz w:val="24"/>
                <w:szCs w:val="24"/>
              </w:rPr>
            </w:pPr>
          </w:p>
          <w:p w14:paraId="287E739E" w14:textId="77777777" w:rsidR="00106156" w:rsidRDefault="00106156">
            <w:pPr>
              <w:rPr>
                <w:rFonts w:eastAsia="Arial"/>
                <w:b/>
                <w:sz w:val="24"/>
                <w:szCs w:val="24"/>
              </w:rPr>
            </w:pPr>
          </w:p>
          <w:p w14:paraId="1626397C" w14:textId="77777777" w:rsidR="00106156" w:rsidRDefault="00106156">
            <w:pPr>
              <w:rPr>
                <w:rFonts w:eastAsia="Arial"/>
                <w:b/>
                <w:sz w:val="24"/>
                <w:szCs w:val="24"/>
              </w:rPr>
            </w:pPr>
          </w:p>
          <w:p w14:paraId="53780FA8" w14:textId="77777777" w:rsidR="00106156" w:rsidRDefault="00C2622D">
            <w:pPr>
              <w:rPr>
                <w:rFonts w:eastAsia="Arial"/>
                <w:b/>
                <w:sz w:val="24"/>
                <w:szCs w:val="24"/>
              </w:rPr>
            </w:pPr>
            <w:r>
              <w:rPr>
                <w:rFonts w:eastAsia="Arial"/>
                <w:b/>
                <w:sz w:val="24"/>
                <w:szCs w:val="24"/>
              </w:rPr>
              <w:t>________________/</w:t>
            </w:r>
          </w:p>
          <w:p w14:paraId="3FFD700E" w14:textId="77777777" w:rsidR="00106156" w:rsidRDefault="00C2622D">
            <w:pPr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М.П.</w:t>
            </w:r>
          </w:p>
        </w:tc>
      </w:tr>
    </w:tbl>
    <w:p w14:paraId="112BB04A" w14:textId="77777777" w:rsidR="00106156" w:rsidRDefault="00106156">
      <w:pPr>
        <w:jc w:val="right"/>
        <w:rPr>
          <w:rFonts w:eastAsia="Arial"/>
          <w:sz w:val="24"/>
          <w:szCs w:val="24"/>
        </w:rPr>
      </w:pPr>
    </w:p>
    <w:p w14:paraId="5416CA8B" w14:textId="77777777" w:rsidR="00106156" w:rsidRDefault="00106156">
      <w:pPr>
        <w:jc w:val="right"/>
        <w:rPr>
          <w:rFonts w:eastAsia="Arial"/>
          <w:sz w:val="24"/>
          <w:szCs w:val="24"/>
        </w:rPr>
        <w:sectPr w:rsidR="00106156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14:paraId="0965112A" w14:textId="77777777" w:rsidR="00106156" w:rsidRDefault="00C2622D">
      <w:pPr>
        <w:jc w:val="right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lastRenderedPageBreak/>
        <w:t>Приложение № 4</w:t>
      </w:r>
    </w:p>
    <w:p w14:paraId="0550237F" w14:textId="77777777" w:rsidR="00106156" w:rsidRDefault="00C2622D">
      <w:pPr>
        <w:jc w:val="right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>к Соглашению от «___» ________ 2025 г. №   ___________</w:t>
      </w:r>
    </w:p>
    <w:p w14:paraId="6E6E6B31" w14:textId="77777777" w:rsidR="00106156" w:rsidRDefault="00106156">
      <w:pPr>
        <w:jc w:val="right"/>
        <w:rPr>
          <w:rFonts w:eastAsia="Arial"/>
          <w:sz w:val="24"/>
          <w:szCs w:val="24"/>
        </w:rPr>
      </w:pPr>
    </w:p>
    <w:p w14:paraId="1D132F83" w14:textId="77777777" w:rsidR="00106156" w:rsidRDefault="00106156">
      <w:pPr>
        <w:jc w:val="right"/>
        <w:rPr>
          <w:rFonts w:eastAsia="Arial"/>
          <w:sz w:val="24"/>
          <w:szCs w:val="24"/>
        </w:rPr>
      </w:pPr>
    </w:p>
    <w:p w14:paraId="0412800C" w14:textId="77777777" w:rsidR="00106156" w:rsidRDefault="00106156">
      <w:pPr>
        <w:jc w:val="right"/>
        <w:rPr>
          <w:rFonts w:eastAsia="Arial"/>
          <w:sz w:val="24"/>
          <w:szCs w:val="24"/>
        </w:rPr>
      </w:pPr>
    </w:p>
    <w:p w14:paraId="54C6FC76" w14:textId="77777777" w:rsidR="00106156" w:rsidRDefault="00C2622D">
      <w:pPr>
        <w:spacing w:line="259" w:lineRule="auto"/>
        <w:jc w:val="center"/>
        <w:rPr>
          <w:rFonts w:eastAsia="Calibri"/>
          <w:b/>
          <w:bCs/>
          <w:sz w:val="24"/>
          <w:szCs w:val="24"/>
          <w:lang w:eastAsia="en-US"/>
        </w:rPr>
      </w:pPr>
      <w:r>
        <w:rPr>
          <w:rFonts w:eastAsia="Calibri"/>
          <w:b/>
          <w:bCs/>
          <w:sz w:val="24"/>
          <w:szCs w:val="24"/>
          <w:lang w:eastAsia="en-US"/>
        </w:rPr>
        <w:t>Форма заявки</w:t>
      </w:r>
    </w:p>
    <w:tbl>
      <w:tblPr>
        <w:tblStyle w:val="82"/>
        <w:tblW w:w="10060" w:type="dxa"/>
        <w:tblInd w:w="-567" w:type="dxa"/>
        <w:tblLook w:val="04A0" w:firstRow="1" w:lastRow="0" w:firstColumn="1" w:lastColumn="0" w:noHBand="0" w:noVBand="1"/>
      </w:tblPr>
      <w:tblGrid>
        <w:gridCol w:w="540"/>
        <w:gridCol w:w="5380"/>
        <w:gridCol w:w="4140"/>
      </w:tblGrid>
      <w:tr w:rsidR="00106156" w14:paraId="33346AE1" w14:textId="77777777">
        <w:tc>
          <w:tcPr>
            <w:tcW w:w="540" w:type="dxa"/>
            <w:vAlign w:val="center"/>
          </w:tcPr>
          <w:p w14:paraId="70D02C3B" w14:textId="77777777" w:rsidR="00106156" w:rsidRDefault="00C2622D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5380" w:type="dxa"/>
            <w:vAlign w:val="center"/>
          </w:tcPr>
          <w:p w14:paraId="7D3DCCD0" w14:textId="77777777" w:rsidR="00106156" w:rsidRDefault="00C2622D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Характеристики</w:t>
            </w:r>
          </w:p>
        </w:tc>
        <w:tc>
          <w:tcPr>
            <w:tcW w:w="4140" w:type="dxa"/>
            <w:vAlign w:val="center"/>
          </w:tcPr>
          <w:p w14:paraId="46E751A8" w14:textId="77777777" w:rsidR="00106156" w:rsidRDefault="00C2622D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Описание</w:t>
            </w:r>
          </w:p>
        </w:tc>
      </w:tr>
      <w:tr w:rsidR="00106156" w14:paraId="40C38C59" w14:textId="77777777">
        <w:tc>
          <w:tcPr>
            <w:tcW w:w="540" w:type="dxa"/>
            <w:vAlign w:val="center"/>
          </w:tcPr>
          <w:p w14:paraId="7CF51333" w14:textId="77777777" w:rsidR="00106156" w:rsidRDefault="00C2622D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380" w:type="dxa"/>
          </w:tcPr>
          <w:p w14:paraId="60EE8715" w14:textId="77777777" w:rsidR="00106156" w:rsidRDefault="00C2622D">
            <w:pPr>
              <w:spacing w:after="160" w:line="228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Наименование имиджевого изделия (бренда).</w:t>
            </w:r>
          </w:p>
        </w:tc>
        <w:tc>
          <w:tcPr>
            <w:tcW w:w="4140" w:type="dxa"/>
          </w:tcPr>
          <w:p w14:paraId="39C11EB3" w14:textId="77777777" w:rsidR="00106156" w:rsidRDefault="00106156">
            <w:pPr>
              <w:spacing w:after="160" w:line="259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06156" w14:paraId="0A2D56D8" w14:textId="77777777">
        <w:tc>
          <w:tcPr>
            <w:tcW w:w="540" w:type="dxa"/>
            <w:vAlign w:val="center"/>
          </w:tcPr>
          <w:p w14:paraId="28EC0B93" w14:textId="77777777" w:rsidR="00106156" w:rsidRDefault="00C2622D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380" w:type="dxa"/>
          </w:tcPr>
          <w:p w14:paraId="0284C6B2" w14:textId="77777777" w:rsidR="00106156" w:rsidRDefault="00C2622D">
            <w:pPr>
              <w:spacing w:line="228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Полное описание имиджевого изделия (бренда) (история создания, название производителя, кратко об истории промысла/ производства) </w:t>
            </w:r>
          </w:p>
        </w:tc>
        <w:tc>
          <w:tcPr>
            <w:tcW w:w="4140" w:type="dxa"/>
          </w:tcPr>
          <w:p w14:paraId="3AC7484C" w14:textId="77777777" w:rsidR="00106156" w:rsidRDefault="00106156">
            <w:pPr>
              <w:spacing w:after="160" w:line="259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06156" w14:paraId="140AA400" w14:textId="77777777">
        <w:tc>
          <w:tcPr>
            <w:tcW w:w="540" w:type="dxa"/>
            <w:vAlign w:val="center"/>
          </w:tcPr>
          <w:p w14:paraId="08694EAD" w14:textId="77777777" w:rsidR="00106156" w:rsidRDefault="00C2622D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380" w:type="dxa"/>
          </w:tcPr>
          <w:p w14:paraId="4AFBEAC9" w14:textId="77777777" w:rsidR="00106156" w:rsidRDefault="00C2622D">
            <w:pPr>
              <w:spacing w:line="228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Ссылка на официальный источник </w:t>
            </w:r>
          </w:p>
          <w:p w14:paraId="3D6AF3BE" w14:textId="77777777" w:rsidR="00106156" w:rsidRDefault="00C2622D">
            <w:pPr>
              <w:spacing w:line="228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(сайт производителя/социальные сети, разрешенные для использования на территории РФ).</w:t>
            </w:r>
          </w:p>
        </w:tc>
        <w:tc>
          <w:tcPr>
            <w:tcW w:w="4140" w:type="dxa"/>
          </w:tcPr>
          <w:p w14:paraId="4B1587E1" w14:textId="77777777" w:rsidR="00106156" w:rsidRDefault="00106156">
            <w:pPr>
              <w:spacing w:after="160" w:line="259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06156" w14:paraId="0EB0F90F" w14:textId="77777777">
        <w:tc>
          <w:tcPr>
            <w:tcW w:w="540" w:type="dxa"/>
            <w:vAlign w:val="center"/>
          </w:tcPr>
          <w:p w14:paraId="77423EA2" w14:textId="77777777" w:rsidR="00106156" w:rsidRDefault="00C2622D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5380" w:type="dxa"/>
          </w:tcPr>
          <w:p w14:paraId="4369B441" w14:textId="77777777" w:rsidR="00106156" w:rsidRDefault="00C2622D">
            <w:pPr>
              <w:spacing w:after="160"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Контактные данные производителей бренда (юридическое лицо, контакты для связи (телефон, электронная почта, ИНН)</w:t>
            </w:r>
          </w:p>
        </w:tc>
        <w:tc>
          <w:tcPr>
            <w:tcW w:w="4140" w:type="dxa"/>
          </w:tcPr>
          <w:p w14:paraId="4934EE90" w14:textId="77777777" w:rsidR="00106156" w:rsidRDefault="00106156">
            <w:pPr>
              <w:spacing w:after="160" w:line="259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06156" w14:paraId="45706327" w14:textId="77777777">
        <w:tc>
          <w:tcPr>
            <w:tcW w:w="540" w:type="dxa"/>
            <w:vAlign w:val="center"/>
          </w:tcPr>
          <w:p w14:paraId="364F79C2" w14:textId="77777777" w:rsidR="00106156" w:rsidRDefault="00C2622D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5380" w:type="dxa"/>
          </w:tcPr>
          <w:p w14:paraId="21FEE1FE" w14:textId="77777777" w:rsidR="00106156" w:rsidRDefault="00C2622D">
            <w:pPr>
              <w:spacing w:line="22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Логотип производителя:</w:t>
            </w:r>
          </w:p>
          <w:p w14:paraId="4A3090EF" w14:textId="77777777" w:rsidR="00106156" w:rsidRDefault="00C2622D">
            <w:pPr>
              <w:spacing w:line="22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Формат: svg/Формат — jpg или png </w:t>
            </w:r>
          </w:p>
          <w:p w14:paraId="4434FB7D" w14:textId="77777777" w:rsidR="00106156" w:rsidRDefault="00C2622D">
            <w:pPr>
              <w:spacing w:line="22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 – не более 5 МБ</w:t>
            </w:r>
          </w:p>
          <w:p w14:paraId="3FA0BC02" w14:textId="77777777" w:rsidR="00106156" w:rsidRDefault="00C2622D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Рекомендуемое разрешение – не менее 720 x 720 пикселей и не более 3000 x 3000 пикселей</w:t>
            </w:r>
          </w:p>
        </w:tc>
        <w:tc>
          <w:tcPr>
            <w:tcW w:w="4140" w:type="dxa"/>
          </w:tcPr>
          <w:p w14:paraId="14596B27" w14:textId="77777777" w:rsidR="00106156" w:rsidRDefault="00106156">
            <w:pPr>
              <w:spacing w:after="160" w:line="259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06156" w14:paraId="144FA182" w14:textId="77777777">
        <w:tc>
          <w:tcPr>
            <w:tcW w:w="540" w:type="dxa"/>
            <w:vAlign w:val="center"/>
          </w:tcPr>
          <w:p w14:paraId="03989A8D" w14:textId="77777777" w:rsidR="00106156" w:rsidRDefault="00C2622D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5380" w:type="dxa"/>
          </w:tcPr>
          <w:p w14:paraId="106DBC5D" w14:textId="77777777" w:rsidR="00106156" w:rsidRDefault="00C2622D">
            <w:pPr>
              <w:spacing w:after="160" w:line="228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Регион, населенный пункт производства имиджевого изделия</w:t>
            </w:r>
          </w:p>
        </w:tc>
        <w:tc>
          <w:tcPr>
            <w:tcW w:w="4140" w:type="dxa"/>
          </w:tcPr>
          <w:p w14:paraId="5CDFE48B" w14:textId="77777777" w:rsidR="00106156" w:rsidRDefault="00106156">
            <w:pPr>
              <w:spacing w:after="160" w:line="259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06156" w14:paraId="7DCC4A68" w14:textId="77777777">
        <w:tc>
          <w:tcPr>
            <w:tcW w:w="540" w:type="dxa"/>
            <w:vAlign w:val="center"/>
          </w:tcPr>
          <w:p w14:paraId="4DF3B91D" w14:textId="77777777" w:rsidR="00106156" w:rsidRDefault="00C2622D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5380" w:type="dxa"/>
          </w:tcPr>
          <w:p w14:paraId="1A1172EA" w14:textId="77777777" w:rsidR="00106156" w:rsidRDefault="00C2622D">
            <w:pPr>
              <w:spacing w:after="160" w:line="228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География присутствия: где можно приобрести на территории РФ</w:t>
            </w:r>
          </w:p>
        </w:tc>
        <w:tc>
          <w:tcPr>
            <w:tcW w:w="4140" w:type="dxa"/>
          </w:tcPr>
          <w:p w14:paraId="2A724BA2" w14:textId="77777777" w:rsidR="00106156" w:rsidRDefault="00106156">
            <w:pPr>
              <w:spacing w:after="160" w:line="259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06156" w14:paraId="776C8C30" w14:textId="77777777">
        <w:tc>
          <w:tcPr>
            <w:tcW w:w="540" w:type="dxa"/>
            <w:vAlign w:val="center"/>
          </w:tcPr>
          <w:p w14:paraId="214F7FB4" w14:textId="77777777" w:rsidR="00106156" w:rsidRDefault="00C2622D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5380" w:type="dxa"/>
          </w:tcPr>
          <w:p w14:paraId="01E2E30D" w14:textId="77777777" w:rsidR="00106156" w:rsidRDefault="00C2622D">
            <w:pPr>
              <w:spacing w:after="160" w:line="228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Ценовой диапазон изделий  </w:t>
            </w:r>
          </w:p>
        </w:tc>
        <w:tc>
          <w:tcPr>
            <w:tcW w:w="4140" w:type="dxa"/>
          </w:tcPr>
          <w:p w14:paraId="782D2836" w14:textId="77777777" w:rsidR="00106156" w:rsidRDefault="00106156">
            <w:pPr>
              <w:spacing w:after="160" w:line="259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14:paraId="1A4B05DA" w14:textId="77777777" w:rsidR="00106156" w:rsidRDefault="00106156">
      <w:pPr>
        <w:spacing w:after="160" w:line="259" w:lineRule="auto"/>
        <w:jc w:val="both"/>
        <w:rPr>
          <w:rFonts w:eastAsia="Calibri"/>
          <w:sz w:val="24"/>
          <w:szCs w:val="24"/>
          <w:lang w:eastAsia="en-US"/>
        </w:rPr>
      </w:pPr>
    </w:p>
    <w:p w14:paraId="4B2C2BC6" w14:textId="77777777" w:rsidR="00106156" w:rsidRDefault="00C2622D">
      <w:pPr>
        <w:shd w:val="clear" w:color="auto" w:fill="FFFFFF"/>
        <w:ind w:hanging="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ПОДПИСИ СТОРОН:</w:t>
      </w:r>
    </w:p>
    <w:tbl>
      <w:tblPr>
        <w:tblW w:w="9214" w:type="dxa"/>
        <w:tblInd w:w="216" w:type="dxa"/>
        <w:tblLayout w:type="fixed"/>
        <w:tblLook w:val="0000" w:firstRow="0" w:lastRow="0" w:firstColumn="0" w:lastColumn="0" w:noHBand="0" w:noVBand="0"/>
      </w:tblPr>
      <w:tblGrid>
        <w:gridCol w:w="4820"/>
        <w:gridCol w:w="4394"/>
      </w:tblGrid>
      <w:tr w:rsidR="00106156" w14:paraId="596C8ECE" w14:textId="77777777">
        <w:trPr>
          <w:trHeight w:val="160"/>
        </w:trPr>
        <w:tc>
          <w:tcPr>
            <w:tcW w:w="4820" w:type="dxa"/>
          </w:tcPr>
          <w:p w14:paraId="789831E1" w14:textId="77777777" w:rsidR="00106156" w:rsidRDefault="00C2622D">
            <w:pPr>
              <w:pStyle w:val="1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ФОНД</w:t>
            </w:r>
          </w:p>
        </w:tc>
        <w:tc>
          <w:tcPr>
            <w:tcW w:w="4394" w:type="dxa"/>
          </w:tcPr>
          <w:p w14:paraId="01BE749C" w14:textId="77777777" w:rsidR="00106156" w:rsidRDefault="00C2622D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ПАРТНЕР</w:t>
            </w:r>
          </w:p>
          <w:p w14:paraId="028C3F7F" w14:textId="77777777" w:rsidR="00106156" w:rsidRDefault="00106156">
            <w:pPr>
              <w:rPr>
                <w:b/>
                <w:sz w:val="24"/>
                <w:szCs w:val="24"/>
              </w:rPr>
            </w:pPr>
          </w:p>
        </w:tc>
      </w:tr>
      <w:tr w:rsidR="00106156" w14:paraId="25B13DE8" w14:textId="77777777">
        <w:trPr>
          <w:trHeight w:val="160"/>
        </w:trPr>
        <w:tc>
          <w:tcPr>
            <w:tcW w:w="4820" w:type="dxa"/>
          </w:tcPr>
          <w:p w14:paraId="34AF50FE" w14:textId="77777777" w:rsidR="00106156" w:rsidRDefault="00C2622D">
            <w:pPr>
              <w:rPr>
                <w:rFonts w:eastAsia="Arial"/>
                <w:b/>
                <w:sz w:val="24"/>
                <w:szCs w:val="24"/>
              </w:rPr>
            </w:pPr>
            <w:r>
              <w:rPr>
                <w:rFonts w:eastAsia="Arial"/>
                <w:b/>
                <w:sz w:val="24"/>
                <w:szCs w:val="24"/>
              </w:rPr>
              <w:t xml:space="preserve">Тульский региональный фонд </w:t>
            </w:r>
          </w:p>
          <w:p w14:paraId="44C30281" w14:textId="77777777" w:rsidR="00106156" w:rsidRDefault="00C2622D">
            <w:pPr>
              <w:rPr>
                <w:rFonts w:eastAsia="Arial"/>
                <w:b/>
                <w:sz w:val="24"/>
                <w:szCs w:val="24"/>
              </w:rPr>
            </w:pPr>
            <w:r>
              <w:rPr>
                <w:rFonts w:eastAsia="Arial"/>
                <w:b/>
                <w:sz w:val="24"/>
                <w:szCs w:val="24"/>
              </w:rPr>
              <w:t xml:space="preserve">«Центр поддержки предпринимательства»                                 </w:t>
            </w:r>
          </w:p>
          <w:p w14:paraId="0843EDBA" w14:textId="77777777" w:rsidR="00106156" w:rsidRDefault="00106156">
            <w:pPr>
              <w:rPr>
                <w:rFonts w:eastAsia="Arial"/>
                <w:bCs/>
                <w:sz w:val="24"/>
                <w:szCs w:val="24"/>
              </w:rPr>
            </w:pPr>
          </w:p>
          <w:p w14:paraId="3103AA66" w14:textId="77777777" w:rsidR="00106156" w:rsidRDefault="00C2622D">
            <w:pPr>
              <w:rPr>
                <w:rFonts w:eastAsia="Arial"/>
                <w:b/>
                <w:sz w:val="24"/>
                <w:szCs w:val="24"/>
              </w:rPr>
            </w:pPr>
            <w:r>
              <w:rPr>
                <w:rFonts w:eastAsia="Arial"/>
                <w:b/>
                <w:sz w:val="24"/>
                <w:szCs w:val="24"/>
              </w:rPr>
              <w:t>И.о. директора</w:t>
            </w:r>
          </w:p>
          <w:p w14:paraId="74ACDCE0" w14:textId="77777777" w:rsidR="00106156" w:rsidRDefault="00106156">
            <w:pPr>
              <w:rPr>
                <w:rFonts w:eastAsia="Arial"/>
                <w:b/>
                <w:sz w:val="24"/>
                <w:szCs w:val="24"/>
              </w:rPr>
            </w:pPr>
          </w:p>
          <w:p w14:paraId="26A264B4" w14:textId="77777777" w:rsidR="00106156" w:rsidRDefault="00C2622D">
            <w:pPr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_____________/</w:t>
            </w:r>
            <w:r>
              <w:rPr>
                <w:rFonts w:eastAsia="Arial"/>
                <w:b/>
                <w:sz w:val="24"/>
                <w:szCs w:val="24"/>
              </w:rPr>
              <w:t>Никитина С.Е.</w:t>
            </w:r>
          </w:p>
          <w:p w14:paraId="3EFE1373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М.П.</w:t>
            </w:r>
          </w:p>
          <w:p w14:paraId="343CF640" w14:textId="77777777" w:rsidR="00106156" w:rsidRDefault="00106156">
            <w:pPr>
              <w:pStyle w:val="1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21BFB611" w14:textId="77777777" w:rsidR="00106156" w:rsidRDefault="00106156">
            <w:pPr>
              <w:rPr>
                <w:rFonts w:eastAsia="Arial"/>
                <w:b/>
                <w:sz w:val="24"/>
                <w:szCs w:val="24"/>
              </w:rPr>
            </w:pPr>
          </w:p>
          <w:p w14:paraId="52B86239" w14:textId="77777777" w:rsidR="00106156" w:rsidRDefault="00106156">
            <w:pPr>
              <w:rPr>
                <w:rFonts w:eastAsia="Arial"/>
                <w:b/>
                <w:sz w:val="24"/>
                <w:szCs w:val="24"/>
              </w:rPr>
            </w:pPr>
          </w:p>
          <w:p w14:paraId="069CF974" w14:textId="77777777" w:rsidR="00106156" w:rsidRDefault="00106156">
            <w:pPr>
              <w:rPr>
                <w:rFonts w:eastAsia="Arial"/>
                <w:b/>
                <w:sz w:val="24"/>
                <w:szCs w:val="24"/>
              </w:rPr>
            </w:pPr>
          </w:p>
          <w:p w14:paraId="4F1A9B53" w14:textId="77777777" w:rsidR="00106156" w:rsidRDefault="00106156">
            <w:pPr>
              <w:rPr>
                <w:rFonts w:eastAsia="Arial"/>
                <w:b/>
                <w:sz w:val="24"/>
                <w:szCs w:val="24"/>
              </w:rPr>
            </w:pPr>
          </w:p>
          <w:p w14:paraId="4AC5A43B" w14:textId="77777777" w:rsidR="00106156" w:rsidRDefault="00C2622D">
            <w:pPr>
              <w:rPr>
                <w:rFonts w:eastAsia="Arial"/>
                <w:b/>
                <w:sz w:val="24"/>
                <w:szCs w:val="24"/>
              </w:rPr>
            </w:pPr>
            <w:r>
              <w:rPr>
                <w:rFonts w:eastAsia="Arial"/>
                <w:b/>
                <w:sz w:val="24"/>
                <w:szCs w:val="24"/>
              </w:rPr>
              <w:t>________________/</w:t>
            </w:r>
          </w:p>
          <w:p w14:paraId="1B3A468D" w14:textId="77777777" w:rsidR="00106156" w:rsidRDefault="00C2622D">
            <w:pPr>
              <w:rPr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М.П.</w:t>
            </w:r>
          </w:p>
        </w:tc>
      </w:tr>
    </w:tbl>
    <w:p w14:paraId="1BA0A6FB" w14:textId="77777777" w:rsidR="00106156" w:rsidRDefault="00106156">
      <w:pPr>
        <w:rPr>
          <w:rFonts w:eastAsia="Arial"/>
          <w:sz w:val="24"/>
          <w:szCs w:val="24"/>
        </w:rPr>
      </w:pPr>
    </w:p>
    <w:p w14:paraId="7D329969" w14:textId="77777777" w:rsidR="00106156" w:rsidRDefault="00106156">
      <w:pPr>
        <w:rPr>
          <w:rFonts w:eastAsia="Arial"/>
          <w:sz w:val="24"/>
          <w:szCs w:val="24"/>
        </w:rPr>
      </w:pPr>
    </w:p>
    <w:p w14:paraId="1934541F" w14:textId="77777777" w:rsidR="00106156" w:rsidRDefault="00106156">
      <w:pPr>
        <w:rPr>
          <w:rFonts w:eastAsia="Arial"/>
          <w:sz w:val="24"/>
          <w:szCs w:val="24"/>
        </w:rPr>
      </w:pPr>
    </w:p>
    <w:p w14:paraId="078BF039" w14:textId="77777777" w:rsidR="00106156" w:rsidRDefault="00106156">
      <w:pPr>
        <w:jc w:val="right"/>
        <w:rPr>
          <w:rFonts w:eastAsia="Arial"/>
          <w:sz w:val="24"/>
          <w:szCs w:val="24"/>
          <w:highlight w:val="yellow"/>
        </w:rPr>
        <w:sectPr w:rsidR="0010615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E8B6EB6" w14:textId="77777777" w:rsidR="00106156" w:rsidRDefault="00C2622D">
      <w:pPr>
        <w:jc w:val="right"/>
        <w:rPr>
          <w:rFonts w:eastAsia="Arial"/>
          <w:sz w:val="24"/>
          <w:szCs w:val="24"/>
          <w:highlight w:val="yellow"/>
        </w:rPr>
      </w:pPr>
      <w:r>
        <w:rPr>
          <w:rFonts w:eastAsia="Arial"/>
          <w:sz w:val="24"/>
          <w:szCs w:val="24"/>
          <w:highlight w:val="yellow"/>
        </w:rPr>
        <w:lastRenderedPageBreak/>
        <w:t>Приложение № 5</w:t>
      </w:r>
    </w:p>
    <w:p w14:paraId="6622F1D7" w14:textId="77777777" w:rsidR="00106156" w:rsidRDefault="00C2622D">
      <w:pPr>
        <w:jc w:val="right"/>
        <w:rPr>
          <w:rFonts w:eastAsia="Arial"/>
          <w:sz w:val="24"/>
          <w:szCs w:val="24"/>
          <w:highlight w:val="yellow"/>
        </w:rPr>
      </w:pPr>
      <w:r>
        <w:rPr>
          <w:rFonts w:eastAsia="Arial"/>
          <w:sz w:val="24"/>
          <w:szCs w:val="24"/>
          <w:highlight w:val="yellow"/>
        </w:rPr>
        <w:t>к Соглашению от «___» ________ 2025 г. №   ___________</w:t>
      </w:r>
    </w:p>
    <w:p w14:paraId="65A4A802" w14:textId="77777777" w:rsidR="00106156" w:rsidRDefault="00106156">
      <w:pPr>
        <w:rPr>
          <w:rFonts w:eastAsia="Arial"/>
          <w:sz w:val="24"/>
          <w:szCs w:val="24"/>
          <w:highlight w:val="yellow"/>
        </w:rPr>
      </w:pPr>
    </w:p>
    <w:p w14:paraId="78CE4BEF" w14:textId="77777777" w:rsidR="00106156" w:rsidRDefault="00C2622D">
      <w:pPr>
        <w:jc w:val="center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  <w:highlight w:val="yellow"/>
        </w:rPr>
        <w:t>Реестр согласованных с ТРФ ЦПП производителей</w:t>
      </w:r>
    </w:p>
    <w:p w14:paraId="1D440FA8" w14:textId="77777777" w:rsidR="00106156" w:rsidRDefault="00106156">
      <w:pPr>
        <w:rPr>
          <w:rFonts w:eastAsia="Arial"/>
          <w:sz w:val="24"/>
          <w:szCs w:val="24"/>
        </w:rPr>
      </w:pPr>
    </w:p>
    <w:p w14:paraId="57194F03" w14:textId="77777777" w:rsidR="00106156" w:rsidRDefault="00C2622D">
      <w:pPr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 xml:space="preserve"> </w:t>
      </w:r>
    </w:p>
    <w:tbl>
      <w:tblPr>
        <w:tblW w:w="8802" w:type="dxa"/>
        <w:tblInd w:w="-38" w:type="dxa"/>
        <w:tblLayout w:type="fixed"/>
        <w:tblLook w:val="0000" w:firstRow="0" w:lastRow="0" w:firstColumn="0" w:lastColumn="0" w:noHBand="0" w:noVBand="0"/>
      </w:tblPr>
      <w:tblGrid>
        <w:gridCol w:w="1023"/>
        <w:gridCol w:w="5811"/>
        <w:gridCol w:w="1968"/>
      </w:tblGrid>
      <w:tr w:rsidR="00106156" w14:paraId="40285B3B" w14:textId="77777777">
        <w:trPr>
          <w:trHeight w:val="233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</w:tcPr>
          <w:p w14:paraId="00F8FBAA" w14:textId="77777777" w:rsidR="00106156" w:rsidRDefault="00C2622D">
            <w:pPr>
              <w:rPr>
                <w:rFonts w:eastAsia="Arial"/>
                <w:b/>
                <w:bCs/>
                <w:sz w:val="24"/>
                <w:szCs w:val="24"/>
              </w:rPr>
            </w:pPr>
            <w:r>
              <w:rPr>
                <w:rFonts w:eastAsia="Arial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</w:tcPr>
          <w:p w14:paraId="6ADB4681" w14:textId="77777777" w:rsidR="00106156" w:rsidRDefault="00C2622D">
            <w:pPr>
              <w:rPr>
                <w:rFonts w:eastAsia="Arial"/>
                <w:b/>
                <w:bCs/>
                <w:sz w:val="24"/>
                <w:szCs w:val="24"/>
              </w:rPr>
            </w:pPr>
            <w:r>
              <w:rPr>
                <w:rFonts w:eastAsia="Arial"/>
                <w:b/>
                <w:bCs/>
                <w:sz w:val="24"/>
                <w:szCs w:val="24"/>
              </w:rPr>
              <w:t>Наименование производителя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</w:tcPr>
          <w:p w14:paraId="792CA0F9" w14:textId="77777777" w:rsidR="00106156" w:rsidRDefault="00C2622D">
            <w:pPr>
              <w:rPr>
                <w:rFonts w:eastAsia="Arial"/>
                <w:b/>
                <w:bCs/>
                <w:sz w:val="24"/>
                <w:szCs w:val="24"/>
              </w:rPr>
            </w:pPr>
            <w:r>
              <w:rPr>
                <w:rFonts w:eastAsia="Arial"/>
                <w:b/>
                <w:bCs/>
                <w:sz w:val="24"/>
                <w:szCs w:val="24"/>
              </w:rPr>
              <w:t>ИНН</w:t>
            </w:r>
          </w:p>
        </w:tc>
      </w:tr>
      <w:tr w:rsidR="00106156" w14:paraId="23E7FC58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6740BA20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393159B5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Алешина Ольга Сергеевна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354B46CD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711709713023</w:t>
            </w:r>
          </w:p>
        </w:tc>
      </w:tr>
      <w:tr w:rsidR="00106156" w14:paraId="1B902975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15C87597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4653EF7B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ИП Баланцева Валентина Владимировна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1D17226B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710405836511</w:t>
            </w:r>
          </w:p>
        </w:tc>
      </w:tr>
      <w:tr w:rsidR="00106156" w14:paraId="03CAE375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04932508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1C0047E0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ИП Глазунова Алина Андреевна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51D2170B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504308327000</w:t>
            </w:r>
          </w:p>
        </w:tc>
      </w:tr>
      <w:tr w:rsidR="00106156" w14:paraId="26FDD0D8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1984A68B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10F5EE54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Гришаев Алексей Владимирович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45C4B919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710606260394</w:t>
            </w:r>
          </w:p>
        </w:tc>
      </w:tr>
      <w:tr w:rsidR="00106156" w14:paraId="69642FC2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7241C35C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5FF098E8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ИП Власов Евгений Валериевич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2C26D91E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710304878603</w:t>
            </w:r>
          </w:p>
        </w:tc>
      </w:tr>
      <w:tr w:rsidR="00106156" w14:paraId="7A9B6808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438919D7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7DB12A50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ИП Воробьева Светлана Александровна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10B13DC5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710401413642</w:t>
            </w:r>
          </w:p>
        </w:tc>
      </w:tr>
      <w:tr w:rsidR="00106156" w14:paraId="7B51E7FA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36F30753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246CBDEA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ИП Ерофеев Илья Олегович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7ABE8DC6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710407393946</w:t>
            </w:r>
          </w:p>
        </w:tc>
      </w:tr>
      <w:tr w:rsidR="00106156" w14:paraId="1413BF93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103D5630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1C20265D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ИП Ковальчук Вероника Михайловна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186C76BC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710303672504</w:t>
            </w:r>
          </w:p>
        </w:tc>
      </w:tr>
      <w:tr w:rsidR="00106156" w14:paraId="40A11834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54A9237F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77C3A8B5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ИП Меньшиков Яков Анатольевич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282C2556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780429782179</w:t>
            </w:r>
          </w:p>
        </w:tc>
      </w:tr>
      <w:tr w:rsidR="00106156" w14:paraId="732298F7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7F2A530F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15C1744B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ИП Панова Алена Анатольевна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39970EE1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711806364949</w:t>
            </w:r>
          </w:p>
        </w:tc>
      </w:tr>
      <w:tr w:rsidR="00106156" w14:paraId="0F4E0777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115323A9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3D8BBB79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ИП Сапов Алексей Александрович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34A3E9D3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713160238436</w:t>
            </w:r>
          </w:p>
        </w:tc>
      </w:tr>
      <w:tr w:rsidR="00106156" w14:paraId="2F00BE15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3F812278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58141EF3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ИП Суходолова Людмила Анатольевна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16F42373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711800306644</w:t>
            </w:r>
          </w:p>
        </w:tc>
      </w:tr>
      <w:tr w:rsidR="00106156" w14:paraId="7F2BB81B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4A88F429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030B9C25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Козленко Софья Романовна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6F71E359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712808825428</w:t>
            </w:r>
          </w:p>
        </w:tc>
      </w:tr>
      <w:tr w:rsidR="00106156" w14:paraId="5B833727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4B42CE6E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5CF63E15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ИП Короткевич Анжелика Александровна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6DB88996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713003129388</w:t>
            </w:r>
          </w:p>
        </w:tc>
      </w:tr>
      <w:tr w:rsidR="00106156" w14:paraId="3408553B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53E7B027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7A5DB1F7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Маклинова Екатерина Сергеевна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77813CD9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710308888874</w:t>
            </w:r>
          </w:p>
        </w:tc>
      </w:tr>
      <w:tr w:rsidR="00106156" w14:paraId="67D482E9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3EBA90C6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1650DBB1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Нартова Юлия Владимировна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3708CE06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711802864193</w:t>
            </w:r>
          </w:p>
        </w:tc>
      </w:tr>
      <w:tr w:rsidR="00106156" w14:paraId="0E2844C4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5EAF1077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7D178DAD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Никоноров Александр Александрович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0BA32DFF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713002940699</w:t>
            </w:r>
          </w:p>
        </w:tc>
      </w:tr>
      <w:tr w:rsidR="00106156" w14:paraId="1E26467E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39E2BE5D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4AADC13D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Новикова Елена Владимировна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06DB17A2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710510563905</w:t>
            </w:r>
          </w:p>
        </w:tc>
      </w:tr>
      <w:tr w:rsidR="00106156" w14:paraId="3E0E3137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3D6B22CB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5222A97A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ООО "Аврора"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16CC7E19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7103043961</w:t>
            </w:r>
          </w:p>
        </w:tc>
      </w:tr>
      <w:tr w:rsidR="00106156" w14:paraId="3A7F9248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4182E44C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557CFEDD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ООО "ДС"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374A5A86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7104072517</w:t>
            </w:r>
          </w:p>
        </w:tc>
      </w:tr>
      <w:tr w:rsidR="00106156" w14:paraId="1BDC062D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4B1BB88F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01842F14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ООО "Издательство ВЛАСТА"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470EBFAC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7106524215</w:t>
            </w:r>
          </w:p>
        </w:tc>
      </w:tr>
      <w:tr w:rsidR="00106156" w14:paraId="34A55181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62E59F5F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1E1FF41A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ООО "ТПК Старые традиции"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4AE45533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7122027186</w:t>
            </w:r>
          </w:p>
        </w:tc>
      </w:tr>
      <w:tr w:rsidR="00106156" w14:paraId="453A592D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4534A2BF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0F544DE9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ООО "ПластМет"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303D92ED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7104035530</w:t>
            </w:r>
          </w:p>
        </w:tc>
      </w:tr>
      <w:tr w:rsidR="00106156" w14:paraId="010EFDF3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6A7BED56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2F4CDBDA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ООО "Союз"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329B0B58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7107137593</w:t>
            </w:r>
          </w:p>
        </w:tc>
      </w:tr>
      <w:tr w:rsidR="00106156" w14:paraId="34239867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3730F1A0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6BB25041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ООО "ШАР"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32BDBDB5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7103019077</w:t>
            </w:r>
          </w:p>
        </w:tc>
      </w:tr>
      <w:tr w:rsidR="00106156" w14:paraId="6164CA9B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549A847A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46D92D16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Орлова Екатерина Александровна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14A38CFF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710500936562</w:t>
            </w:r>
          </w:p>
        </w:tc>
      </w:tr>
      <w:tr w:rsidR="00106156" w14:paraId="47251175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72BD9072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6D5B5415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Полунеева Майя Газизовна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63B58E68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710607092858</w:t>
            </w:r>
          </w:p>
        </w:tc>
      </w:tr>
      <w:tr w:rsidR="00106156" w14:paraId="1D78AAAE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741BA1FF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6322B470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ПРЯНИЧНАЯ СТОЛИЦА ООО ТКФ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45710FD1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7104082184</w:t>
            </w:r>
          </w:p>
        </w:tc>
      </w:tr>
      <w:tr w:rsidR="00106156" w14:paraId="70148C62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3938A250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4CB7AD61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Регузов Игорь Владимирович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3D8345AB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711601525377</w:t>
            </w:r>
          </w:p>
        </w:tc>
      </w:tr>
      <w:tr w:rsidR="00106156" w14:paraId="3AF92170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5F5A6E95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2B512205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Ролдугина Мария Сергеевна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6292F620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710512786350</w:t>
            </w:r>
          </w:p>
        </w:tc>
      </w:tr>
      <w:tr w:rsidR="00106156" w14:paraId="23B59E74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02848A2D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31B59493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Самойлова Светлана Григорьевна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1E119609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710500010450</w:t>
            </w:r>
          </w:p>
        </w:tc>
      </w:tr>
      <w:tr w:rsidR="00106156" w14:paraId="40FAAFC1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098C910D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70A54915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Сафронова Светлана Александровна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0FF18EA9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710501624767</w:t>
            </w:r>
          </w:p>
        </w:tc>
      </w:tr>
      <w:tr w:rsidR="00106156" w14:paraId="7BC2FA9C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6C354817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531B9769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Семина Анна Владимировна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648C7720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713511123275</w:t>
            </w:r>
          </w:p>
        </w:tc>
      </w:tr>
      <w:tr w:rsidR="00106156" w14:paraId="7CA98D84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021539C6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0356013A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Соболев Дмитрий Анатольевич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1579CC91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711614027971</w:t>
            </w:r>
          </w:p>
        </w:tc>
      </w:tr>
      <w:tr w:rsidR="00106156" w14:paraId="40BF9601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0FA6F809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13863515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Стаханова Мария Владимировна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1EAF28DE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710511042768</w:t>
            </w:r>
          </w:p>
        </w:tc>
      </w:tr>
      <w:tr w:rsidR="00106156" w14:paraId="2CAE7092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10EA7789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0DF88E13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Степина Елизавета Александровна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136F3770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710511722837</w:t>
            </w:r>
          </w:p>
        </w:tc>
      </w:tr>
      <w:tr w:rsidR="00106156" w14:paraId="6FAB7583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3B216350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0AEBB87A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СУВЕНИРНАЯ ЛАВКА И М ООО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1010CD95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7106065096</w:t>
            </w:r>
          </w:p>
        </w:tc>
      </w:tr>
      <w:tr w:rsidR="00106156" w14:paraId="3C86FB69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1FC81F1F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5B5EBDE7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ТД МЕДОВЫЕ ТРАДИЦИИ ООО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5CA8385C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7107109860</w:t>
            </w:r>
          </w:p>
        </w:tc>
      </w:tr>
      <w:tr w:rsidR="00106156" w14:paraId="38C11423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2167CAC1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25DA1F43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Тетерин Иван Игорьевич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3BEE1C51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712307181772</w:t>
            </w:r>
          </w:p>
        </w:tc>
      </w:tr>
      <w:tr w:rsidR="00106156" w14:paraId="0AF41D29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622E4BD8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25208219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ТСФ ПРИДВОРНЫЙ ФАБРИКАНТЪ ООО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6B2BD0BF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7103515188</w:t>
            </w:r>
          </w:p>
        </w:tc>
      </w:tr>
      <w:tr w:rsidR="00106156" w14:paraId="5BF24567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520F656A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33B28433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ТУЛЬСКИЙ ПРЯНИК ООО КФ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6286798F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7103053166</w:t>
            </w:r>
          </w:p>
        </w:tc>
      </w:tr>
      <w:tr w:rsidR="00106156" w14:paraId="100DF50D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785D742E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343EFAE7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Фомина Светлана Евгеньевна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6F2C42DC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710708301850</w:t>
            </w:r>
          </w:p>
        </w:tc>
      </w:tr>
      <w:tr w:rsidR="00106156" w14:paraId="353B61A0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027EA268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4F29297A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Харыбина Наталья Ивановна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792901EA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711802339927</w:t>
            </w:r>
          </w:p>
        </w:tc>
      </w:tr>
      <w:tr w:rsidR="00106156" w14:paraId="1AAFFD13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421CF517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6BF35582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ИП Чекина Галина Витальевна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71245A7A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711701276420</w:t>
            </w:r>
          </w:p>
        </w:tc>
      </w:tr>
      <w:tr w:rsidR="00106156" w14:paraId="4034AAD8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6C8C7407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634C1E3C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ИП Чуксеева Гулистан Дуйшембаевна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7A30E100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710405594654</w:t>
            </w:r>
          </w:p>
        </w:tc>
      </w:tr>
      <w:tr w:rsidR="00106156" w14:paraId="12AD3528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3F8B0566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535AE73B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Шалимова Ася Валерьевна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61659FB8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713002741502</w:t>
            </w:r>
          </w:p>
        </w:tc>
      </w:tr>
      <w:tr w:rsidR="00106156" w14:paraId="27250F82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19DCF4CF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4CA8624B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Шангалеева Дарья Анатольевна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72CFC0D1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712806696488</w:t>
            </w:r>
          </w:p>
        </w:tc>
      </w:tr>
      <w:tr w:rsidR="00106156" w14:paraId="0485F0BA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53D0B230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0850AB9D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Шахов Юрий Эдуардович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19D46727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710606224043</w:t>
            </w:r>
          </w:p>
        </w:tc>
      </w:tr>
      <w:tr w:rsidR="00106156" w14:paraId="4B6C9841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2170D3D5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007B5811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Якушина Евгения Александровна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16EE34CF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710608146425</w:t>
            </w:r>
          </w:p>
        </w:tc>
      </w:tr>
      <w:tr w:rsidR="00106156" w14:paraId="757D7C3B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2019DDA7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1B591E58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Ямпольцева Людмила Германовна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44EDE52B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710607069048</w:t>
            </w:r>
          </w:p>
        </w:tc>
      </w:tr>
      <w:tr w:rsidR="00106156" w14:paraId="3CFE48D1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6A13ECED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197525EE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ИП Матраев Алексей Вячеславович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3E3CC92B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710402425496</w:t>
            </w:r>
          </w:p>
        </w:tc>
      </w:tr>
      <w:tr w:rsidR="00106156" w14:paraId="73FDC065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023C5DBC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60E4A6AC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ООО ЛЕДА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3EDB093A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7133502323</w:t>
            </w:r>
          </w:p>
        </w:tc>
      </w:tr>
      <w:tr w:rsidR="00106156" w14:paraId="4D0A0F6E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68CAEA16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4B833086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ООО Лори-Трикотаж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02E9590E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7107094808</w:t>
            </w:r>
          </w:p>
        </w:tc>
      </w:tr>
      <w:tr w:rsidR="00106156" w14:paraId="0D800A66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15FEC249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69703466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ИП Мочалина Юлия Евгеньевна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10970AA5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710606537092</w:t>
            </w:r>
          </w:p>
        </w:tc>
      </w:tr>
      <w:tr w:rsidR="00106156" w14:paraId="1ADC9455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041BB636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3629F036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ООО Жульверн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01F1231C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7106531903</w:t>
            </w:r>
          </w:p>
        </w:tc>
      </w:tr>
      <w:tr w:rsidR="00106156" w14:paraId="27EA96B3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1B334C56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1A04465A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ИП Широковский Сергей Иванович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310BACA2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711100121408</w:t>
            </w:r>
          </w:p>
        </w:tc>
      </w:tr>
      <w:tr w:rsidR="00106156" w14:paraId="1049048E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6DA40E51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49C62998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ИП Булавинцева Алиса Геннадьевна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523682E9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710709033308</w:t>
            </w:r>
          </w:p>
        </w:tc>
      </w:tr>
      <w:tr w:rsidR="00106156" w14:paraId="10B41AD3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5C40823E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31D16961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Буева Оксана Владленовна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49C47472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710701605659</w:t>
            </w:r>
          </w:p>
        </w:tc>
      </w:tr>
      <w:tr w:rsidR="00106156" w14:paraId="752C2608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6875C939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09B56EDF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ООО ОКТАВА ДМ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106B085A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7107132531</w:t>
            </w:r>
          </w:p>
        </w:tc>
      </w:tr>
      <w:tr w:rsidR="00106156" w14:paraId="7B0FCBEC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39BBE9BB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79028944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Попкова Алла Юрьевна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7158E9D7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711711259512</w:t>
            </w:r>
          </w:p>
        </w:tc>
      </w:tr>
      <w:tr w:rsidR="00106156" w14:paraId="238251AF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280F0F74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64D08C36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ИП Трифонова Анастасия Игоревна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2F9FE0DD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710704292309</w:t>
            </w:r>
          </w:p>
        </w:tc>
      </w:tr>
      <w:tr w:rsidR="00106156" w14:paraId="692AC716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5984606B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4673CB67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Седых Анна Константиновна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634F02C9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713004658539</w:t>
            </w:r>
          </w:p>
        </w:tc>
      </w:tr>
      <w:tr w:rsidR="00106156" w14:paraId="1149FE17" w14:textId="77777777">
        <w:trPr>
          <w:trHeight w:val="199"/>
        </w:trPr>
        <w:tc>
          <w:tcPr>
            <w:tcW w:w="1023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292490AD" w14:textId="77777777" w:rsidR="00106156" w:rsidRDefault="00106156">
            <w:pPr>
              <w:pStyle w:val="a9"/>
              <w:numPr>
                <w:ilvl w:val="0"/>
                <w:numId w:val="20"/>
              </w:num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7ACF1616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ООО АРМАДА СБ</w:t>
            </w:r>
          </w:p>
        </w:tc>
        <w:tc>
          <w:tcPr>
            <w:tcW w:w="1968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</w:tcPr>
          <w:p w14:paraId="758F30A4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7718099045</w:t>
            </w:r>
          </w:p>
        </w:tc>
      </w:tr>
    </w:tbl>
    <w:p w14:paraId="5EA56B3B" w14:textId="77777777" w:rsidR="00106156" w:rsidRDefault="00106156">
      <w:pPr>
        <w:rPr>
          <w:rFonts w:eastAsia="Arial"/>
          <w:sz w:val="24"/>
          <w:szCs w:val="24"/>
        </w:rPr>
      </w:pPr>
    </w:p>
    <w:p w14:paraId="0B0F9D17" w14:textId="77777777" w:rsidR="00106156" w:rsidRDefault="00C2622D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eastAsia="Arial"/>
          <w:sz w:val="24"/>
          <w:szCs w:val="24"/>
        </w:rPr>
        <w:t xml:space="preserve">                                 </w:t>
      </w:r>
      <w:r>
        <w:rPr>
          <w:rFonts w:eastAsia="Arial"/>
          <w:sz w:val="24"/>
          <w:szCs w:val="24"/>
        </w:rPr>
        <w:fldChar w:fldCharType="begin"/>
      </w:r>
      <w:r>
        <w:rPr>
          <w:rFonts w:eastAsia="Arial"/>
          <w:sz w:val="24"/>
          <w:szCs w:val="24"/>
        </w:rPr>
        <w:instrText xml:space="preserve"> LINK Excel.Sheet.12 "D:\\список поставщиков.xlsx" "Лист_1!R1C2:R52C3" \a \f 5 \h </w:instrText>
      </w:r>
      <w:r>
        <w:rPr>
          <w:rFonts w:eastAsia="Arial"/>
          <w:sz w:val="24"/>
          <w:szCs w:val="24"/>
        </w:rPr>
        <w:fldChar w:fldCharType="separate"/>
      </w:r>
    </w:p>
    <w:p w14:paraId="710A28FC" w14:textId="77777777" w:rsidR="00106156" w:rsidRDefault="00C2622D">
      <w:pPr>
        <w:shd w:val="clear" w:color="auto" w:fill="FFFFFF"/>
        <w:ind w:hanging="2"/>
        <w:jc w:val="center"/>
        <w:rPr>
          <w:b/>
          <w:sz w:val="24"/>
          <w:szCs w:val="24"/>
        </w:rPr>
      </w:pPr>
      <w:r>
        <w:rPr>
          <w:rFonts w:eastAsia="Arial"/>
          <w:sz w:val="24"/>
          <w:szCs w:val="24"/>
        </w:rPr>
        <w:fldChar w:fldCharType="end"/>
      </w:r>
      <w:r>
        <w:rPr>
          <w:b/>
          <w:sz w:val="24"/>
          <w:szCs w:val="24"/>
        </w:rPr>
        <w:t xml:space="preserve"> ПОДПИСИ СТОРОН:</w:t>
      </w:r>
    </w:p>
    <w:tbl>
      <w:tblPr>
        <w:tblW w:w="9214" w:type="dxa"/>
        <w:tblInd w:w="216" w:type="dxa"/>
        <w:tblLayout w:type="fixed"/>
        <w:tblLook w:val="0000" w:firstRow="0" w:lastRow="0" w:firstColumn="0" w:lastColumn="0" w:noHBand="0" w:noVBand="0"/>
      </w:tblPr>
      <w:tblGrid>
        <w:gridCol w:w="4820"/>
        <w:gridCol w:w="4394"/>
      </w:tblGrid>
      <w:tr w:rsidR="00106156" w14:paraId="3A9A9ED0" w14:textId="77777777">
        <w:trPr>
          <w:trHeight w:val="160"/>
        </w:trPr>
        <w:tc>
          <w:tcPr>
            <w:tcW w:w="4820" w:type="dxa"/>
          </w:tcPr>
          <w:p w14:paraId="2DD33D24" w14:textId="77777777" w:rsidR="00106156" w:rsidRDefault="00C2622D">
            <w:pPr>
              <w:pStyle w:val="1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ФОНД</w:t>
            </w:r>
          </w:p>
        </w:tc>
        <w:tc>
          <w:tcPr>
            <w:tcW w:w="4394" w:type="dxa"/>
          </w:tcPr>
          <w:p w14:paraId="1BDD4FA5" w14:textId="77777777" w:rsidR="00106156" w:rsidRDefault="00C2622D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ПАРТНЕР</w:t>
            </w:r>
          </w:p>
          <w:p w14:paraId="14451DF3" w14:textId="77777777" w:rsidR="00106156" w:rsidRDefault="00106156">
            <w:pPr>
              <w:rPr>
                <w:b/>
                <w:sz w:val="24"/>
                <w:szCs w:val="24"/>
              </w:rPr>
            </w:pPr>
          </w:p>
        </w:tc>
      </w:tr>
      <w:tr w:rsidR="00106156" w14:paraId="6CE2AB3F" w14:textId="77777777">
        <w:trPr>
          <w:trHeight w:val="160"/>
        </w:trPr>
        <w:tc>
          <w:tcPr>
            <w:tcW w:w="4820" w:type="dxa"/>
          </w:tcPr>
          <w:p w14:paraId="58CB597E" w14:textId="77777777" w:rsidR="00106156" w:rsidRDefault="00C2622D">
            <w:pPr>
              <w:rPr>
                <w:rFonts w:eastAsia="Arial"/>
                <w:b/>
                <w:sz w:val="24"/>
                <w:szCs w:val="24"/>
              </w:rPr>
            </w:pPr>
            <w:r>
              <w:rPr>
                <w:rFonts w:eastAsia="Arial"/>
                <w:b/>
                <w:sz w:val="24"/>
                <w:szCs w:val="24"/>
              </w:rPr>
              <w:t xml:space="preserve">Тульский региональный фонд </w:t>
            </w:r>
          </w:p>
          <w:p w14:paraId="0C351F01" w14:textId="77777777" w:rsidR="00106156" w:rsidRDefault="00C2622D">
            <w:pPr>
              <w:rPr>
                <w:rFonts w:eastAsia="Arial"/>
                <w:b/>
                <w:sz w:val="24"/>
                <w:szCs w:val="24"/>
              </w:rPr>
            </w:pPr>
            <w:r>
              <w:rPr>
                <w:rFonts w:eastAsia="Arial"/>
                <w:b/>
                <w:sz w:val="24"/>
                <w:szCs w:val="24"/>
              </w:rPr>
              <w:t xml:space="preserve">«Центр поддержки предпринимательства»                                 </w:t>
            </w:r>
          </w:p>
          <w:p w14:paraId="6CF30FE0" w14:textId="77777777" w:rsidR="00106156" w:rsidRDefault="00106156">
            <w:pPr>
              <w:rPr>
                <w:rFonts w:eastAsia="Arial"/>
                <w:bCs/>
                <w:sz w:val="24"/>
                <w:szCs w:val="24"/>
              </w:rPr>
            </w:pPr>
          </w:p>
          <w:p w14:paraId="43B4EC27" w14:textId="77777777" w:rsidR="00106156" w:rsidRDefault="00C2622D">
            <w:pPr>
              <w:rPr>
                <w:rFonts w:eastAsia="Arial"/>
                <w:b/>
                <w:sz w:val="24"/>
                <w:szCs w:val="24"/>
              </w:rPr>
            </w:pPr>
            <w:r>
              <w:rPr>
                <w:rFonts w:eastAsia="Arial"/>
                <w:b/>
                <w:sz w:val="24"/>
                <w:szCs w:val="24"/>
              </w:rPr>
              <w:t>И.о. директора</w:t>
            </w:r>
          </w:p>
          <w:p w14:paraId="0ED45DAD" w14:textId="77777777" w:rsidR="00106156" w:rsidRDefault="00106156">
            <w:pPr>
              <w:rPr>
                <w:rFonts w:eastAsia="Arial"/>
                <w:b/>
                <w:sz w:val="24"/>
                <w:szCs w:val="24"/>
              </w:rPr>
            </w:pPr>
          </w:p>
          <w:p w14:paraId="041A7098" w14:textId="77777777" w:rsidR="00106156" w:rsidRDefault="00C2622D">
            <w:pPr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_____________/</w:t>
            </w:r>
            <w:r>
              <w:rPr>
                <w:rFonts w:eastAsia="Arial"/>
                <w:b/>
                <w:sz w:val="24"/>
                <w:szCs w:val="24"/>
              </w:rPr>
              <w:t>Никитина С.Е.</w:t>
            </w:r>
          </w:p>
          <w:p w14:paraId="055E3A49" w14:textId="77777777" w:rsidR="00106156" w:rsidRDefault="00C2622D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М.П.</w:t>
            </w:r>
          </w:p>
          <w:p w14:paraId="0AEEA571" w14:textId="77777777" w:rsidR="00106156" w:rsidRDefault="00106156">
            <w:pPr>
              <w:pStyle w:val="1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004D85E5" w14:textId="77777777" w:rsidR="00106156" w:rsidRDefault="00106156">
            <w:pPr>
              <w:rPr>
                <w:rFonts w:eastAsia="Arial"/>
                <w:b/>
                <w:sz w:val="24"/>
                <w:szCs w:val="24"/>
              </w:rPr>
            </w:pPr>
          </w:p>
          <w:p w14:paraId="39164B41" w14:textId="77777777" w:rsidR="00106156" w:rsidRDefault="00106156">
            <w:pPr>
              <w:rPr>
                <w:rFonts w:eastAsia="Arial"/>
                <w:b/>
                <w:sz w:val="24"/>
                <w:szCs w:val="24"/>
              </w:rPr>
            </w:pPr>
          </w:p>
          <w:p w14:paraId="2751C4C6" w14:textId="77777777" w:rsidR="00106156" w:rsidRDefault="00106156">
            <w:pPr>
              <w:rPr>
                <w:rFonts w:eastAsia="Arial"/>
                <w:b/>
                <w:sz w:val="24"/>
                <w:szCs w:val="24"/>
              </w:rPr>
            </w:pPr>
          </w:p>
          <w:p w14:paraId="06F69EB9" w14:textId="77777777" w:rsidR="00106156" w:rsidRDefault="00106156">
            <w:pPr>
              <w:rPr>
                <w:rFonts w:eastAsia="Arial"/>
                <w:b/>
                <w:sz w:val="24"/>
                <w:szCs w:val="24"/>
              </w:rPr>
            </w:pPr>
          </w:p>
          <w:p w14:paraId="3E33DAED" w14:textId="77777777" w:rsidR="00106156" w:rsidRDefault="00C2622D">
            <w:pPr>
              <w:rPr>
                <w:rFonts w:eastAsia="Arial"/>
                <w:b/>
                <w:sz w:val="24"/>
                <w:szCs w:val="24"/>
              </w:rPr>
            </w:pPr>
            <w:r>
              <w:rPr>
                <w:rFonts w:eastAsia="Arial"/>
                <w:b/>
                <w:sz w:val="24"/>
                <w:szCs w:val="24"/>
              </w:rPr>
              <w:t>________________/</w:t>
            </w:r>
          </w:p>
          <w:p w14:paraId="66628705" w14:textId="77777777" w:rsidR="00106156" w:rsidRDefault="00C2622D">
            <w:pPr>
              <w:rPr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М.П.</w:t>
            </w:r>
          </w:p>
        </w:tc>
      </w:tr>
    </w:tbl>
    <w:p w14:paraId="4ED08752" w14:textId="77777777" w:rsidR="00106156" w:rsidRDefault="00106156">
      <w:pPr>
        <w:rPr>
          <w:rFonts w:eastAsia="Arial"/>
          <w:sz w:val="24"/>
          <w:szCs w:val="24"/>
        </w:rPr>
      </w:pPr>
    </w:p>
    <w:sectPr w:rsidR="001061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958FC" w14:textId="77777777" w:rsidR="00106156" w:rsidRDefault="00C2622D">
      <w:r>
        <w:separator/>
      </w:r>
    </w:p>
  </w:endnote>
  <w:endnote w:type="continuationSeparator" w:id="0">
    <w:p w14:paraId="137508E6" w14:textId="77777777" w:rsidR="00106156" w:rsidRDefault="00C26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onsolas">
    <w:panose1 w:val="020B06090202040302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Book">
    <w:panose1 w:val="020B0503020102020204"/>
    <w:charset w:val="00"/>
    <w:family w:val="auto"/>
    <w:pitch w:val="default"/>
  </w:font>
  <w:font w:name="Franklin Gothic Heavy">
    <w:panose1 w:val="020B0903020102020204"/>
    <w:charset w:val="00"/>
    <w:family w:val="auto"/>
    <w:pitch w:val="default"/>
  </w:font>
  <w:font w:name="Georgia">
    <w:panose1 w:val="02040502050405020303"/>
    <w:charset w:val="00"/>
    <w:family w:val="auto"/>
    <w:pitch w:val="default"/>
  </w:font>
  <w:font w:name="font507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4434F" w14:textId="77777777" w:rsidR="00106156" w:rsidRDefault="00C2622D">
      <w:r>
        <w:separator/>
      </w:r>
    </w:p>
  </w:footnote>
  <w:footnote w:type="continuationSeparator" w:id="0">
    <w:p w14:paraId="0273301C" w14:textId="77777777" w:rsidR="00106156" w:rsidRDefault="00C262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67E1"/>
    <w:multiLevelType w:val="hybridMultilevel"/>
    <w:tmpl w:val="E2DE056C"/>
    <w:lvl w:ilvl="0" w:tplc="6F069834">
      <w:start w:val="1"/>
      <w:numFmt w:val="decimal"/>
      <w:lvlText w:val="%1."/>
      <w:lvlJc w:val="left"/>
      <w:pPr>
        <w:ind w:left="360" w:hanging="360"/>
      </w:pPr>
    </w:lvl>
    <w:lvl w:ilvl="1" w:tplc="7BC0FC5A">
      <w:start w:val="1"/>
      <w:numFmt w:val="lowerLetter"/>
      <w:lvlText w:val="%2."/>
      <w:lvlJc w:val="left"/>
      <w:pPr>
        <w:ind w:left="1080" w:hanging="360"/>
      </w:pPr>
    </w:lvl>
    <w:lvl w:ilvl="2" w:tplc="B3BEFB14">
      <w:start w:val="1"/>
      <w:numFmt w:val="lowerRoman"/>
      <w:lvlText w:val="%3."/>
      <w:lvlJc w:val="right"/>
      <w:pPr>
        <w:ind w:left="1800" w:hanging="180"/>
      </w:pPr>
    </w:lvl>
    <w:lvl w:ilvl="3" w:tplc="EBA4706A">
      <w:start w:val="1"/>
      <w:numFmt w:val="decimal"/>
      <w:lvlText w:val="%4."/>
      <w:lvlJc w:val="left"/>
      <w:pPr>
        <w:ind w:left="2912" w:hanging="360"/>
      </w:pPr>
    </w:lvl>
    <w:lvl w:ilvl="4" w:tplc="168AF706">
      <w:start w:val="1"/>
      <w:numFmt w:val="lowerLetter"/>
      <w:lvlText w:val="%5."/>
      <w:lvlJc w:val="left"/>
      <w:pPr>
        <w:ind w:left="3240" w:hanging="360"/>
      </w:pPr>
    </w:lvl>
    <w:lvl w:ilvl="5" w:tplc="3E3870E4">
      <w:start w:val="1"/>
      <w:numFmt w:val="lowerRoman"/>
      <w:lvlText w:val="%6."/>
      <w:lvlJc w:val="right"/>
      <w:pPr>
        <w:ind w:left="3960" w:hanging="180"/>
      </w:pPr>
    </w:lvl>
    <w:lvl w:ilvl="6" w:tplc="514E93F2">
      <w:start w:val="1"/>
      <w:numFmt w:val="decimal"/>
      <w:lvlText w:val="%7."/>
      <w:lvlJc w:val="left"/>
      <w:pPr>
        <w:ind w:left="4680" w:hanging="360"/>
      </w:pPr>
    </w:lvl>
    <w:lvl w:ilvl="7" w:tplc="2118FBFE">
      <w:start w:val="1"/>
      <w:numFmt w:val="lowerLetter"/>
      <w:lvlText w:val="%8."/>
      <w:lvlJc w:val="left"/>
      <w:pPr>
        <w:ind w:left="5400" w:hanging="360"/>
      </w:pPr>
    </w:lvl>
    <w:lvl w:ilvl="8" w:tplc="EB8E3A10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5630A0"/>
    <w:multiLevelType w:val="multilevel"/>
    <w:tmpl w:val="5A2258F8"/>
    <w:lvl w:ilvl="0">
      <w:start w:val="1"/>
      <w:numFmt w:val="decimal"/>
      <w:pStyle w:val="21"/>
      <w:lvlText w:val="%1."/>
      <w:lvlJc w:val="left"/>
      <w:pPr>
        <w:ind w:left="1069" w:hanging="360"/>
      </w:pPr>
    </w:lvl>
    <w:lvl w:ilvl="1">
      <w:start w:val="1"/>
      <w:numFmt w:val="decimal"/>
      <w:pStyle w:val="311"/>
      <w:isLgl/>
      <w:lvlText w:val="%1.%2."/>
      <w:lvlJc w:val="left"/>
      <w:pPr>
        <w:ind w:left="1288" w:hanging="720"/>
      </w:pPr>
      <w:rPr>
        <w:b w:val="0"/>
      </w:rPr>
    </w:lvl>
    <w:lvl w:ilvl="2">
      <w:start w:val="1"/>
      <w:numFmt w:val="decimal"/>
      <w:pStyle w:val="4111"/>
      <w:isLgl/>
      <w:lvlText w:val="%1.%2.%3."/>
      <w:lvlJc w:val="left"/>
      <w:pPr>
        <w:ind w:left="1429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b/>
      </w:rPr>
    </w:lvl>
  </w:abstractNum>
  <w:abstractNum w:abstractNumId="2" w15:restartNumberingAfterBreak="0">
    <w:nsid w:val="055F4465"/>
    <w:multiLevelType w:val="hybridMultilevel"/>
    <w:tmpl w:val="1EF4BAD0"/>
    <w:lvl w:ilvl="0" w:tplc="2EBA2340">
      <w:start w:val="1"/>
      <w:numFmt w:val="bullet"/>
      <w:pStyle w:val="1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  <w:color w:val="000000"/>
      </w:rPr>
    </w:lvl>
    <w:lvl w:ilvl="1" w:tplc="B3C4FD3E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</w:rPr>
    </w:lvl>
    <w:lvl w:ilvl="2" w:tplc="E5A224BC">
      <w:start w:val="1"/>
      <w:numFmt w:val="bullet"/>
      <w:pStyle w:val="3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</w:rPr>
    </w:lvl>
    <w:lvl w:ilvl="3" w:tplc="87147674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</w:rPr>
    </w:lvl>
    <w:lvl w:ilvl="4" w:tplc="E1565D9A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</w:rPr>
    </w:lvl>
    <w:lvl w:ilvl="5" w:tplc="2FEAB4BE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</w:rPr>
    </w:lvl>
    <w:lvl w:ilvl="6" w:tplc="87D446A0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</w:rPr>
    </w:lvl>
    <w:lvl w:ilvl="7" w:tplc="C41856A4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</w:rPr>
    </w:lvl>
    <w:lvl w:ilvl="8" w:tplc="4732ADB2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FA56A49"/>
    <w:multiLevelType w:val="multilevel"/>
    <w:tmpl w:val="5CB061F6"/>
    <w:lvl w:ilvl="0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964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6963335"/>
    <w:multiLevelType w:val="hybridMultilevel"/>
    <w:tmpl w:val="728E4688"/>
    <w:lvl w:ilvl="0" w:tplc="4EAEBCBE">
      <w:start w:val="1"/>
      <w:numFmt w:val="decimal"/>
      <w:lvlText w:val="%1."/>
      <w:lvlJc w:val="left"/>
      <w:pPr>
        <w:ind w:left="643" w:hanging="360"/>
      </w:pPr>
    </w:lvl>
    <w:lvl w:ilvl="1" w:tplc="4072D69E">
      <w:start w:val="1"/>
      <w:numFmt w:val="lowerLetter"/>
      <w:lvlText w:val="%2."/>
      <w:lvlJc w:val="left"/>
      <w:pPr>
        <w:ind w:left="1363" w:hanging="360"/>
      </w:pPr>
    </w:lvl>
    <w:lvl w:ilvl="2" w:tplc="17CAF9AE">
      <w:start w:val="1"/>
      <w:numFmt w:val="lowerRoman"/>
      <w:lvlText w:val="%3."/>
      <w:lvlJc w:val="right"/>
      <w:pPr>
        <w:ind w:left="2083" w:hanging="180"/>
      </w:pPr>
    </w:lvl>
    <w:lvl w:ilvl="3" w:tplc="3D020458">
      <w:start w:val="1"/>
      <w:numFmt w:val="decimal"/>
      <w:lvlText w:val="%4."/>
      <w:lvlJc w:val="left"/>
      <w:pPr>
        <w:ind w:left="2803" w:hanging="360"/>
      </w:pPr>
    </w:lvl>
    <w:lvl w:ilvl="4" w:tplc="16004656">
      <w:start w:val="1"/>
      <w:numFmt w:val="lowerLetter"/>
      <w:lvlText w:val="%5."/>
      <w:lvlJc w:val="left"/>
      <w:pPr>
        <w:ind w:left="3523" w:hanging="360"/>
      </w:pPr>
    </w:lvl>
    <w:lvl w:ilvl="5" w:tplc="E4BEECE0">
      <w:start w:val="1"/>
      <w:numFmt w:val="lowerRoman"/>
      <w:lvlText w:val="%6."/>
      <w:lvlJc w:val="right"/>
      <w:pPr>
        <w:ind w:left="4243" w:hanging="180"/>
      </w:pPr>
    </w:lvl>
    <w:lvl w:ilvl="6" w:tplc="D7E64B62">
      <w:start w:val="1"/>
      <w:numFmt w:val="decimal"/>
      <w:lvlText w:val="%7."/>
      <w:lvlJc w:val="left"/>
      <w:pPr>
        <w:ind w:left="4963" w:hanging="360"/>
      </w:pPr>
    </w:lvl>
    <w:lvl w:ilvl="7" w:tplc="3D04576A">
      <w:start w:val="1"/>
      <w:numFmt w:val="lowerLetter"/>
      <w:lvlText w:val="%8."/>
      <w:lvlJc w:val="left"/>
      <w:pPr>
        <w:ind w:left="5683" w:hanging="360"/>
      </w:pPr>
    </w:lvl>
    <w:lvl w:ilvl="8" w:tplc="FB10321E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7CC1DC1"/>
    <w:multiLevelType w:val="hybridMultilevel"/>
    <w:tmpl w:val="37CAA8F4"/>
    <w:lvl w:ilvl="0" w:tplc="33828836">
      <w:start w:val="1"/>
      <w:numFmt w:val="decimal"/>
      <w:lvlText w:val="%1."/>
      <w:lvlJc w:val="left"/>
      <w:pPr>
        <w:ind w:left="720" w:hanging="360"/>
      </w:pPr>
    </w:lvl>
    <w:lvl w:ilvl="1" w:tplc="E9BEC860">
      <w:start w:val="1"/>
      <w:numFmt w:val="lowerLetter"/>
      <w:lvlText w:val="%2."/>
      <w:lvlJc w:val="left"/>
      <w:pPr>
        <w:ind w:left="1440" w:hanging="360"/>
      </w:pPr>
    </w:lvl>
    <w:lvl w:ilvl="2" w:tplc="94F873E0">
      <w:start w:val="1"/>
      <w:numFmt w:val="lowerRoman"/>
      <w:lvlText w:val="%3."/>
      <w:lvlJc w:val="right"/>
      <w:pPr>
        <w:ind w:left="2160" w:hanging="180"/>
      </w:pPr>
    </w:lvl>
    <w:lvl w:ilvl="3" w:tplc="BFEEC5E8">
      <w:start w:val="1"/>
      <w:numFmt w:val="decimal"/>
      <w:lvlText w:val="%4."/>
      <w:lvlJc w:val="left"/>
      <w:pPr>
        <w:ind w:left="2880" w:hanging="360"/>
      </w:pPr>
    </w:lvl>
    <w:lvl w:ilvl="4" w:tplc="CEEA66F8">
      <w:start w:val="1"/>
      <w:numFmt w:val="lowerLetter"/>
      <w:lvlText w:val="%5."/>
      <w:lvlJc w:val="left"/>
      <w:pPr>
        <w:ind w:left="3600" w:hanging="360"/>
      </w:pPr>
    </w:lvl>
    <w:lvl w:ilvl="5" w:tplc="B6E641FE">
      <w:start w:val="1"/>
      <w:numFmt w:val="lowerRoman"/>
      <w:lvlText w:val="%6."/>
      <w:lvlJc w:val="right"/>
      <w:pPr>
        <w:ind w:left="4320" w:hanging="180"/>
      </w:pPr>
    </w:lvl>
    <w:lvl w:ilvl="6" w:tplc="36DE6248">
      <w:start w:val="1"/>
      <w:numFmt w:val="decimal"/>
      <w:lvlText w:val="%7."/>
      <w:lvlJc w:val="left"/>
      <w:pPr>
        <w:ind w:left="5040" w:hanging="360"/>
      </w:pPr>
    </w:lvl>
    <w:lvl w:ilvl="7" w:tplc="F9E670C8">
      <w:start w:val="1"/>
      <w:numFmt w:val="lowerLetter"/>
      <w:lvlText w:val="%8."/>
      <w:lvlJc w:val="left"/>
      <w:pPr>
        <w:ind w:left="5760" w:hanging="360"/>
      </w:pPr>
    </w:lvl>
    <w:lvl w:ilvl="8" w:tplc="293AE7B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C64BAB"/>
    <w:multiLevelType w:val="hybridMultilevel"/>
    <w:tmpl w:val="52201642"/>
    <w:lvl w:ilvl="0" w:tplc="4ECEC21C">
      <w:start w:val="1"/>
      <w:numFmt w:val="decimal"/>
      <w:lvlText w:val="%1."/>
      <w:lvlJc w:val="left"/>
      <w:pPr>
        <w:ind w:left="360" w:hanging="360"/>
      </w:pPr>
    </w:lvl>
    <w:lvl w:ilvl="1" w:tplc="4FF278F6">
      <w:start w:val="1"/>
      <w:numFmt w:val="lowerLetter"/>
      <w:lvlText w:val="%2."/>
      <w:lvlJc w:val="left"/>
      <w:pPr>
        <w:ind w:left="1080" w:hanging="360"/>
      </w:pPr>
    </w:lvl>
    <w:lvl w:ilvl="2" w:tplc="D25E1004">
      <w:start w:val="1"/>
      <w:numFmt w:val="lowerRoman"/>
      <w:lvlText w:val="%3."/>
      <w:lvlJc w:val="right"/>
      <w:pPr>
        <w:ind w:left="1800" w:hanging="180"/>
      </w:pPr>
    </w:lvl>
    <w:lvl w:ilvl="3" w:tplc="EDA4553C">
      <w:start w:val="1"/>
      <w:numFmt w:val="decimal"/>
      <w:lvlText w:val="%4."/>
      <w:lvlJc w:val="left"/>
      <w:pPr>
        <w:ind w:left="2520" w:hanging="360"/>
      </w:pPr>
    </w:lvl>
    <w:lvl w:ilvl="4" w:tplc="2ECEF222">
      <w:start w:val="1"/>
      <w:numFmt w:val="lowerLetter"/>
      <w:lvlText w:val="%5."/>
      <w:lvlJc w:val="left"/>
      <w:pPr>
        <w:ind w:left="3240" w:hanging="360"/>
      </w:pPr>
    </w:lvl>
    <w:lvl w:ilvl="5" w:tplc="B1B4EB16">
      <w:start w:val="1"/>
      <w:numFmt w:val="lowerRoman"/>
      <w:lvlText w:val="%6."/>
      <w:lvlJc w:val="right"/>
      <w:pPr>
        <w:ind w:left="3960" w:hanging="180"/>
      </w:pPr>
    </w:lvl>
    <w:lvl w:ilvl="6" w:tplc="61D0ED7C">
      <w:start w:val="1"/>
      <w:numFmt w:val="decimal"/>
      <w:lvlText w:val="%7."/>
      <w:lvlJc w:val="left"/>
      <w:pPr>
        <w:ind w:left="4680" w:hanging="360"/>
      </w:pPr>
    </w:lvl>
    <w:lvl w:ilvl="7" w:tplc="54A6C1F0">
      <w:start w:val="1"/>
      <w:numFmt w:val="lowerLetter"/>
      <w:lvlText w:val="%8."/>
      <w:lvlJc w:val="left"/>
      <w:pPr>
        <w:ind w:left="5400" w:hanging="360"/>
      </w:pPr>
    </w:lvl>
    <w:lvl w:ilvl="8" w:tplc="98462A9C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BF7775"/>
    <w:multiLevelType w:val="multilevel"/>
    <w:tmpl w:val="23249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9E00C9D"/>
    <w:multiLevelType w:val="multilevel"/>
    <w:tmpl w:val="3034B148"/>
    <w:lvl w:ilvl="0">
      <w:start w:val="4"/>
      <w:numFmt w:val="decimal"/>
      <w:lvlText w:val="1.%1"/>
      <w:lvlJc w:val="left"/>
      <w:pPr>
        <w:ind w:left="1301" w:hanging="450"/>
      </w:pPr>
      <w:rPr>
        <w:rFonts w:hint="default"/>
      </w:rPr>
    </w:lvl>
    <w:lvl w:ilvl="1">
      <w:start w:val="1"/>
      <w:numFmt w:val="decimal"/>
      <w:pStyle w:val="11"/>
      <w:lvlText w:val="%1.%2."/>
      <w:lvlJc w:val="left"/>
      <w:pPr>
        <w:ind w:left="2989" w:hanging="720"/>
      </w:pPr>
      <w:rPr>
        <w:rFonts w:hint="default"/>
        <w:b w:val="0"/>
      </w:rPr>
    </w:lvl>
    <w:lvl w:ilvl="2">
      <w:start w:val="1"/>
      <w:numFmt w:val="decimal"/>
      <w:lvlText w:val="2.2.%3."/>
      <w:lvlJc w:val="left"/>
      <w:pPr>
        <w:ind w:left="49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5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5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6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176" w:hanging="2160"/>
      </w:pPr>
      <w:rPr>
        <w:rFonts w:hint="default"/>
      </w:rPr>
    </w:lvl>
  </w:abstractNum>
  <w:abstractNum w:abstractNumId="9" w15:restartNumberingAfterBreak="0">
    <w:nsid w:val="3BF602E8"/>
    <w:multiLevelType w:val="hybridMultilevel"/>
    <w:tmpl w:val="7E449CA8"/>
    <w:lvl w:ilvl="0" w:tplc="6696FA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CD6E983A">
      <w:start w:val="1"/>
      <w:numFmt w:val="decimal"/>
      <w:lvlText w:val="%2."/>
      <w:lvlJc w:val="left"/>
      <w:pPr>
        <w:ind w:left="1789" w:hanging="360"/>
      </w:pPr>
    </w:lvl>
    <w:lvl w:ilvl="2" w:tplc="8512ABCA">
      <w:start w:val="1"/>
      <w:numFmt w:val="lowerRoman"/>
      <w:lvlText w:val="%3."/>
      <w:lvlJc w:val="right"/>
      <w:pPr>
        <w:ind w:left="2509" w:hanging="180"/>
      </w:pPr>
    </w:lvl>
    <w:lvl w:ilvl="3" w:tplc="E83276C8">
      <w:start w:val="1"/>
      <w:numFmt w:val="decimal"/>
      <w:lvlText w:val="%4."/>
      <w:lvlJc w:val="left"/>
      <w:pPr>
        <w:ind w:left="3229" w:hanging="360"/>
      </w:pPr>
    </w:lvl>
    <w:lvl w:ilvl="4" w:tplc="6D2251D2">
      <w:start w:val="1"/>
      <w:numFmt w:val="lowerLetter"/>
      <w:lvlText w:val="%5."/>
      <w:lvlJc w:val="left"/>
      <w:pPr>
        <w:ind w:left="3949" w:hanging="360"/>
      </w:pPr>
    </w:lvl>
    <w:lvl w:ilvl="5" w:tplc="5BF8B114">
      <w:start w:val="1"/>
      <w:numFmt w:val="lowerRoman"/>
      <w:lvlText w:val="%6."/>
      <w:lvlJc w:val="right"/>
      <w:pPr>
        <w:ind w:left="4669" w:hanging="180"/>
      </w:pPr>
    </w:lvl>
    <w:lvl w:ilvl="6" w:tplc="E65CD418">
      <w:start w:val="1"/>
      <w:numFmt w:val="decimal"/>
      <w:lvlText w:val="%7."/>
      <w:lvlJc w:val="left"/>
      <w:pPr>
        <w:ind w:left="5389" w:hanging="360"/>
      </w:pPr>
    </w:lvl>
    <w:lvl w:ilvl="7" w:tplc="20664B76">
      <w:start w:val="1"/>
      <w:numFmt w:val="lowerLetter"/>
      <w:lvlText w:val="%8."/>
      <w:lvlJc w:val="left"/>
      <w:pPr>
        <w:ind w:left="6109" w:hanging="360"/>
      </w:pPr>
    </w:lvl>
    <w:lvl w:ilvl="8" w:tplc="6F5A4C92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C8D3DAC"/>
    <w:multiLevelType w:val="multilevel"/>
    <w:tmpl w:val="3E465F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Times New Roman" w:eastAsiaTheme="majorEastAsia" w:hAnsi="Times New Roman" w:cstheme="majorBidi"/>
      </w:rPr>
    </w:lvl>
    <w:lvl w:ilvl="2">
      <w:start w:val="1"/>
      <w:numFmt w:val="decimal"/>
      <w:pStyle w:val="111"/>
      <w:isLgl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pStyle w:val="1111"/>
      <w:isLgl/>
      <w:lvlText w:val="%1.%2.%3.%4."/>
      <w:lvlJc w:val="left"/>
      <w:pPr>
        <w:ind w:left="213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D1034E6"/>
    <w:multiLevelType w:val="hybridMultilevel"/>
    <w:tmpl w:val="4D786C4E"/>
    <w:lvl w:ilvl="0" w:tplc="54326EB8">
      <w:start w:val="1"/>
      <w:numFmt w:val="decimal"/>
      <w:lvlText w:val="%1."/>
      <w:lvlJc w:val="left"/>
      <w:pPr>
        <w:ind w:left="644" w:hanging="360"/>
      </w:pPr>
    </w:lvl>
    <w:lvl w:ilvl="1" w:tplc="FA4AB5C2">
      <w:start w:val="1"/>
      <w:numFmt w:val="lowerLetter"/>
      <w:lvlText w:val="%2."/>
      <w:lvlJc w:val="left"/>
      <w:pPr>
        <w:ind w:left="1014" w:hanging="360"/>
      </w:pPr>
    </w:lvl>
    <w:lvl w:ilvl="2" w:tplc="814EEE82">
      <w:start w:val="1"/>
      <w:numFmt w:val="lowerRoman"/>
      <w:lvlText w:val="%3."/>
      <w:lvlJc w:val="right"/>
      <w:pPr>
        <w:ind w:left="1734" w:hanging="180"/>
      </w:pPr>
    </w:lvl>
    <w:lvl w:ilvl="3" w:tplc="886C24E8">
      <w:start w:val="1"/>
      <w:numFmt w:val="decimal"/>
      <w:lvlText w:val="%4."/>
      <w:lvlJc w:val="left"/>
      <w:pPr>
        <w:ind w:left="2454" w:hanging="360"/>
      </w:pPr>
    </w:lvl>
    <w:lvl w:ilvl="4" w:tplc="1F86A478">
      <w:start w:val="1"/>
      <w:numFmt w:val="lowerLetter"/>
      <w:lvlText w:val="%5."/>
      <w:lvlJc w:val="left"/>
      <w:pPr>
        <w:ind w:left="3174" w:hanging="360"/>
      </w:pPr>
    </w:lvl>
    <w:lvl w:ilvl="5" w:tplc="F71226F4">
      <w:start w:val="1"/>
      <w:numFmt w:val="lowerRoman"/>
      <w:lvlText w:val="%6."/>
      <w:lvlJc w:val="right"/>
      <w:pPr>
        <w:ind w:left="3894" w:hanging="180"/>
      </w:pPr>
    </w:lvl>
    <w:lvl w:ilvl="6" w:tplc="BA98010A">
      <w:start w:val="1"/>
      <w:numFmt w:val="decimal"/>
      <w:lvlText w:val="%7."/>
      <w:lvlJc w:val="left"/>
      <w:pPr>
        <w:ind w:left="4614" w:hanging="360"/>
      </w:pPr>
    </w:lvl>
    <w:lvl w:ilvl="7" w:tplc="2E26D9FE">
      <w:start w:val="1"/>
      <w:numFmt w:val="lowerLetter"/>
      <w:lvlText w:val="%8."/>
      <w:lvlJc w:val="left"/>
      <w:pPr>
        <w:ind w:left="5334" w:hanging="360"/>
      </w:pPr>
    </w:lvl>
    <w:lvl w:ilvl="8" w:tplc="7AC68142">
      <w:start w:val="1"/>
      <w:numFmt w:val="lowerRoman"/>
      <w:lvlText w:val="%9."/>
      <w:lvlJc w:val="right"/>
      <w:pPr>
        <w:ind w:left="6054" w:hanging="180"/>
      </w:pPr>
    </w:lvl>
  </w:abstractNum>
  <w:abstractNum w:abstractNumId="12" w15:restartNumberingAfterBreak="0">
    <w:nsid w:val="4F746A48"/>
    <w:multiLevelType w:val="hybridMultilevel"/>
    <w:tmpl w:val="34FE495C"/>
    <w:lvl w:ilvl="0" w:tplc="D8B2D16E">
      <w:start w:val="1"/>
      <w:numFmt w:val="decimal"/>
      <w:lvlText w:val="%1."/>
      <w:lvlJc w:val="left"/>
      <w:pPr>
        <w:ind w:left="720" w:hanging="360"/>
      </w:pPr>
    </w:lvl>
    <w:lvl w:ilvl="1" w:tplc="0452F908">
      <w:start w:val="1"/>
      <w:numFmt w:val="lowerLetter"/>
      <w:lvlText w:val="%2."/>
      <w:lvlJc w:val="left"/>
      <w:pPr>
        <w:ind w:left="1440" w:hanging="360"/>
      </w:pPr>
    </w:lvl>
    <w:lvl w:ilvl="2" w:tplc="6D9A46FC">
      <w:start w:val="1"/>
      <w:numFmt w:val="lowerRoman"/>
      <w:lvlText w:val="%3."/>
      <w:lvlJc w:val="right"/>
      <w:pPr>
        <w:ind w:left="2160" w:hanging="180"/>
      </w:pPr>
    </w:lvl>
    <w:lvl w:ilvl="3" w:tplc="87263D7C">
      <w:start w:val="1"/>
      <w:numFmt w:val="decimal"/>
      <w:lvlText w:val="%4."/>
      <w:lvlJc w:val="left"/>
      <w:pPr>
        <w:ind w:left="2880" w:hanging="360"/>
      </w:pPr>
    </w:lvl>
    <w:lvl w:ilvl="4" w:tplc="0EC617AE">
      <w:start w:val="1"/>
      <w:numFmt w:val="lowerLetter"/>
      <w:lvlText w:val="%5."/>
      <w:lvlJc w:val="left"/>
      <w:pPr>
        <w:ind w:left="3600" w:hanging="360"/>
      </w:pPr>
    </w:lvl>
    <w:lvl w:ilvl="5" w:tplc="F774B204">
      <w:start w:val="1"/>
      <w:numFmt w:val="lowerRoman"/>
      <w:lvlText w:val="%6."/>
      <w:lvlJc w:val="right"/>
      <w:pPr>
        <w:ind w:left="4320" w:hanging="180"/>
      </w:pPr>
    </w:lvl>
    <w:lvl w:ilvl="6" w:tplc="F18293E6">
      <w:start w:val="1"/>
      <w:numFmt w:val="decimal"/>
      <w:lvlText w:val="%7."/>
      <w:lvlJc w:val="left"/>
      <w:pPr>
        <w:ind w:left="5040" w:hanging="360"/>
      </w:pPr>
    </w:lvl>
    <w:lvl w:ilvl="7" w:tplc="882C613E">
      <w:start w:val="1"/>
      <w:numFmt w:val="lowerLetter"/>
      <w:lvlText w:val="%8."/>
      <w:lvlJc w:val="left"/>
      <w:pPr>
        <w:ind w:left="5760" w:hanging="360"/>
      </w:pPr>
    </w:lvl>
    <w:lvl w:ilvl="8" w:tplc="E9C00832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9A187A"/>
    <w:multiLevelType w:val="multilevel"/>
    <w:tmpl w:val="69348A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2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72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6E55274"/>
    <w:multiLevelType w:val="hybridMultilevel"/>
    <w:tmpl w:val="C186C330"/>
    <w:lvl w:ilvl="0" w:tplc="AD1A362C">
      <w:start w:val="1"/>
      <w:numFmt w:val="decimal"/>
      <w:lvlText w:val="%1."/>
      <w:lvlJc w:val="left"/>
      <w:pPr>
        <w:ind w:left="720" w:hanging="360"/>
      </w:pPr>
    </w:lvl>
    <w:lvl w:ilvl="1" w:tplc="AD5AF7E0">
      <w:start w:val="1"/>
      <w:numFmt w:val="lowerLetter"/>
      <w:lvlText w:val="%2."/>
      <w:lvlJc w:val="left"/>
      <w:pPr>
        <w:ind w:left="1440" w:hanging="360"/>
      </w:pPr>
    </w:lvl>
    <w:lvl w:ilvl="2" w:tplc="195AD530">
      <w:start w:val="1"/>
      <w:numFmt w:val="lowerRoman"/>
      <w:lvlText w:val="%3."/>
      <w:lvlJc w:val="right"/>
      <w:pPr>
        <w:ind w:left="2160" w:hanging="180"/>
      </w:pPr>
    </w:lvl>
    <w:lvl w:ilvl="3" w:tplc="33327D0C">
      <w:start w:val="1"/>
      <w:numFmt w:val="decimal"/>
      <w:lvlText w:val="%4."/>
      <w:lvlJc w:val="left"/>
      <w:pPr>
        <w:ind w:left="2880" w:hanging="360"/>
      </w:pPr>
    </w:lvl>
    <w:lvl w:ilvl="4" w:tplc="DC3A1BB6">
      <w:start w:val="1"/>
      <w:numFmt w:val="lowerLetter"/>
      <w:lvlText w:val="%5."/>
      <w:lvlJc w:val="left"/>
      <w:pPr>
        <w:ind w:left="3600" w:hanging="360"/>
      </w:pPr>
    </w:lvl>
    <w:lvl w:ilvl="5" w:tplc="65469732">
      <w:start w:val="1"/>
      <w:numFmt w:val="lowerRoman"/>
      <w:lvlText w:val="%6."/>
      <w:lvlJc w:val="right"/>
      <w:pPr>
        <w:ind w:left="4320" w:hanging="180"/>
      </w:pPr>
    </w:lvl>
    <w:lvl w:ilvl="6" w:tplc="F15CD584">
      <w:start w:val="1"/>
      <w:numFmt w:val="decimal"/>
      <w:lvlText w:val="%7."/>
      <w:lvlJc w:val="left"/>
      <w:pPr>
        <w:ind w:left="5040" w:hanging="360"/>
      </w:pPr>
    </w:lvl>
    <w:lvl w:ilvl="7" w:tplc="B540E0C8">
      <w:start w:val="1"/>
      <w:numFmt w:val="lowerLetter"/>
      <w:lvlText w:val="%8."/>
      <w:lvlJc w:val="left"/>
      <w:pPr>
        <w:ind w:left="5760" w:hanging="360"/>
      </w:pPr>
    </w:lvl>
    <w:lvl w:ilvl="8" w:tplc="F67C96A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7D5001"/>
    <w:multiLevelType w:val="hybridMultilevel"/>
    <w:tmpl w:val="DC507588"/>
    <w:lvl w:ilvl="0" w:tplc="725E1358">
      <w:start w:val="1"/>
      <w:numFmt w:val="decimal"/>
      <w:lvlText w:val="%1."/>
      <w:lvlJc w:val="left"/>
      <w:pPr>
        <w:ind w:left="360" w:hanging="360"/>
      </w:pPr>
    </w:lvl>
    <w:lvl w:ilvl="1" w:tplc="5650C338">
      <w:start w:val="1"/>
      <w:numFmt w:val="lowerLetter"/>
      <w:lvlText w:val="%2."/>
      <w:lvlJc w:val="left"/>
      <w:pPr>
        <w:ind w:left="1080" w:hanging="360"/>
      </w:pPr>
    </w:lvl>
    <w:lvl w:ilvl="2" w:tplc="F1222724">
      <w:start w:val="1"/>
      <w:numFmt w:val="lowerRoman"/>
      <w:lvlText w:val="%3."/>
      <w:lvlJc w:val="right"/>
      <w:pPr>
        <w:ind w:left="1800" w:hanging="180"/>
      </w:pPr>
    </w:lvl>
    <w:lvl w:ilvl="3" w:tplc="FF28256E">
      <w:start w:val="1"/>
      <w:numFmt w:val="decimal"/>
      <w:lvlText w:val="%4."/>
      <w:lvlJc w:val="left"/>
      <w:pPr>
        <w:ind w:left="2520" w:hanging="360"/>
      </w:pPr>
    </w:lvl>
    <w:lvl w:ilvl="4" w:tplc="30CA0F68">
      <w:start w:val="1"/>
      <w:numFmt w:val="lowerLetter"/>
      <w:lvlText w:val="%5."/>
      <w:lvlJc w:val="left"/>
      <w:pPr>
        <w:ind w:left="3240" w:hanging="360"/>
      </w:pPr>
    </w:lvl>
    <w:lvl w:ilvl="5" w:tplc="76F40C50">
      <w:start w:val="1"/>
      <w:numFmt w:val="lowerRoman"/>
      <w:lvlText w:val="%6."/>
      <w:lvlJc w:val="right"/>
      <w:pPr>
        <w:ind w:left="3960" w:hanging="180"/>
      </w:pPr>
    </w:lvl>
    <w:lvl w:ilvl="6" w:tplc="941EBAB4">
      <w:start w:val="1"/>
      <w:numFmt w:val="decimal"/>
      <w:lvlText w:val="%7."/>
      <w:lvlJc w:val="left"/>
      <w:pPr>
        <w:ind w:left="4680" w:hanging="360"/>
      </w:pPr>
    </w:lvl>
    <w:lvl w:ilvl="7" w:tplc="02FE0B68">
      <w:start w:val="1"/>
      <w:numFmt w:val="lowerLetter"/>
      <w:lvlText w:val="%8."/>
      <w:lvlJc w:val="left"/>
      <w:pPr>
        <w:ind w:left="5400" w:hanging="360"/>
      </w:pPr>
    </w:lvl>
    <w:lvl w:ilvl="8" w:tplc="E7426484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FE9402B"/>
    <w:multiLevelType w:val="hybridMultilevel"/>
    <w:tmpl w:val="F5462C3A"/>
    <w:lvl w:ilvl="0" w:tplc="3A1EDEA6">
      <w:start w:val="1"/>
      <w:numFmt w:val="decimal"/>
      <w:lvlText w:val="%1."/>
      <w:lvlJc w:val="left"/>
      <w:pPr>
        <w:ind w:left="720" w:hanging="360"/>
      </w:pPr>
    </w:lvl>
    <w:lvl w:ilvl="1" w:tplc="07825FA8">
      <w:start w:val="1"/>
      <w:numFmt w:val="lowerLetter"/>
      <w:lvlText w:val="%2."/>
      <w:lvlJc w:val="left"/>
      <w:pPr>
        <w:ind w:left="1440" w:hanging="360"/>
      </w:pPr>
    </w:lvl>
    <w:lvl w:ilvl="2" w:tplc="38A2FF9C">
      <w:start w:val="1"/>
      <w:numFmt w:val="lowerRoman"/>
      <w:lvlText w:val="%3."/>
      <w:lvlJc w:val="right"/>
      <w:pPr>
        <w:ind w:left="2160" w:hanging="180"/>
      </w:pPr>
    </w:lvl>
    <w:lvl w:ilvl="3" w:tplc="AE3261E4">
      <w:start w:val="1"/>
      <w:numFmt w:val="decimal"/>
      <w:lvlText w:val="%4."/>
      <w:lvlJc w:val="left"/>
      <w:pPr>
        <w:ind w:left="2880" w:hanging="360"/>
      </w:pPr>
    </w:lvl>
    <w:lvl w:ilvl="4" w:tplc="FEFA8B88">
      <w:start w:val="1"/>
      <w:numFmt w:val="lowerLetter"/>
      <w:lvlText w:val="%5."/>
      <w:lvlJc w:val="left"/>
      <w:pPr>
        <w:ind w:left="3600" w:hanging="360"/>
      </w:pPr>
    </w:lvl>
    <w:lvl w:ilvl="5" w:tplc="88E2D814">
      <w:start w:val="1"/>
      <w:numFmt w:val="lowerRoman"/>
      <w:lvlText w:val="%6."/>
      <w:lvlJc w:val="right"/>
      <w:pPr>
        <w:ind w:left="4320" w:hanging="180"/>
      </w:pPr>
    </w:lvl>
    <w:lvl w:ilvl="6" w:tplc="0B506586">
      <w:start w:val="1"/>
      <w:numFmt w:val="decimal"/>
      <w:lvlText w:val="%7."/>
      <w:lvlJc w:val="left"/>
      <w:pPr>
        <w:ind w:left="5040" w:hanging="360"/>
      </w:pPr>
    </w:lvl>
    <w:lvl w:ilvl="7" w:tplc="646C0B16">
      <w:start w:val="1"/>
      <w:numFmt w:val="lowerLetter"/>
      <w:lvlText w:val="%8."/>
      <w:lvlJc w:val="left"/>
      <w:pPr>
        <w:ind w:left="5760" w:hanging="360"/>
      </w:pPr>
    </w:lvl>
    <w:lvl w:ilvl="8" w:tplc="C77A39C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F55ABC"/>
    <w:multiLevelType w:val="hybridMultilevel"/>
    <w:tmpl w:val="35544F26"/>
    <w:lvl w:ilvl="0" w:tplc="CAD25DF8">
      <w:start w:val="1"/>
      <w:numFmt w:val="decimal"/>
      <w:lvlText w:val="%1."/>
      <w:lvlJc w:val="left"/>
      <w:pPr>
        <w:ind w:left="720" w:hanging="360"/>
      </w:pPr>
    </w:lvl>
    <w:lvl w:ilvl="1" w:tplc="56567156">
      <w:start w:val="1"/>
      <w:numFmt w:val="lowerLetter"/>
      <w:lvlText w:val="%2."/>
      <w:lvlJc w:val="left"/>
      <w:pPr>
        <w:ind w:left="1440" w:hanging="360"/>
      </w:pPr>
    </w:lvl>
    <w:lvl w:ilvl="2" w:tplc="847CF76C">
      <w:start w:val="1"/>
      <w:numFmt w:val="lowerRoman"/>
      <w:lvlText w:val="%3."/>
      <w:lvlJc w:val="right"/>
      <w:pPr>
        <w:ind w:left="2160" w:hanging="180"/>
      </w:pPr>
    </w:lvl>
    <w:lvl w:ilvl="3" w:tplc="AE825634">
      <w:start w:val="1"/>
      <w:numFmt w:val="decimal"/>
      <w:lvlText w:val="%4."/>
      <w:lvlJc w:val="left"/>
      <w:pPr>
        <w:ind w:left="2880" w:hanging="360"/>
      </w:pPr>
    </w:lvl>
    <w:lvl w:ilvl="4" w:tplc="8858FEF2">
      <w:start w:val="1"/>
      <w:numFmt w:val="lowerLetter"/>
      <w:lvlText w:val="%5."/>
      <w:lvlJc w:val="left"/>
      <w:pPr>
        <w:ind w:left="3600" w:hanging="360"/>
      </w:pPr>
    </w:lvl>
    <w:lvl w:ilvl="5" w:tplc="47ACECC0">
      <w:start w:val="1"/>
      <w:numFmt w:val="lowerRoman"/>
      <w:lvlText w:val="%6."/>
      <w:lvlJc w:val="right"/>
      <w:pPr>
        <w:ind w:left="4320" w:hanging="180"/>
      </w:pPr>
    </w:lvl>
    <w:lvl w:ilvl="6" w:tplc="0232B1D2">
      <w:start w:val="1"/>
      <w:numFmt w:val="decimal"/>
      <w:lvlText w:val="%7."/>
      <w:lvlJc w:val="left"/>
      <w:pPr>
        <w:ind w:left="5040" w:hanging="360"/>
      </w:pPr>
    </w:lvl>
    <w:lvl w:ilvl="7" w:tplc="79C29116">
      <w:start w:val="1"/>
      <w:numFmt w:val="lowerLetter"/>
      <w:lvlText w:val="%8."/>
      <w:lvlJc w:val="left"/>
      <w:pPr>
        <w:ind w:left="5760" w:hanging="360"/>
      </w:pPr>
    </w:lvl>
    <w:lvl w:ilvl="8" w:tplc="9CC6094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04544B"/>
    <w:multiLevelType w:val="multilevel"/>
    <w:tmpl w:val="28A800C2"/>
    <w:lvl w:ilvl="0">
      <w:start w:val="1"/>
      <w:numFmt w:val="decimal"/>
      <w:lvlText w:val="%1."/>
      <w:lvlJc w:val="left"/>
      <w:pPr>
        <w:ind w:left="3763" w:hanging="360"/>
      </w:pPr>
      <w:rPr>
        <w:rFonts w:eastAsia="Arial" w:hint="default"/>
        <w:b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129" w:hanging="4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eastAsia="Times New Roman" w:hint="default"/>
      </w:rPr>
    </w:lvl>
  </w:abstractNum>
  <w:abstractNum w:abstractNumId="19" w15:restartNumberingAfterBreak="0">
    <w:nsid w:val="7F204137"/>
    <w:multiLevelType w:val="multilevel"/>
    <w:tmpl w:val="396C3AAC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2"/>
      <w:numFmt w:val="decimal"/>
      <w:lvlText w:val="2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8"/>
  </w:num>
  <w:num w:numId="2">
    <w:abstractNumId w:val="19"/>
  </w:num>
  <w:num w:numId="3">
    <w:abstractNumId w:val="8"/>
  </w:num>
  <w:num w:numId="4">
    <w:abstractNumId w:val="10"/>
  </w:num>
  <w:num w:numId="5">
    <w:abstractNumId w:val="13"/>
  </w:num>
  <w:num w:numId="6">
    <w:abstractNumId w:val="0"/>
  </w:num>
  <w:num w:numId="7">
    <w:abstractNumId w:val="14"/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1"/>
  </w:num>
  <w:num w:numId="12">
    <w:abstractNumId w:val="17"/>
  </w:num>
  <w:num w:numId="13">
    <w:abstractNumId w:val="16"/>
  </w:num>
  <w:num w:numId="14">
    <w:abstractNumId w:val="4"/>
  </w:num>
  <w:num w:numId="15">
    <w:abstractNumId w:val="5"/>
  </w:num>
  <w:num w:numId="16">
    <w:abstractNumId w:val="6"/>
  </w:num>
  <w:num w:numId="17">
    <w:abstractNumId w:val="15"/>
  </w:num>
  <w:num w:numId="18">
    <w:abstractNumId w:val="3"/>
  </w:num>
  <w:num w:numId="19">
    <w:abstractNumId w:val="9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6156"/>
    <w:rsid w:val="00106156"/>
    <w:rsid w:val="00530680"/>
    <w:rsid w:val="00C26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F136FD8"/>
  <w15:docId w15:val="{DBE86927-9DAE-4984-AA59-C4D98F4E5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"/>
    <w:next w:val="a"/>
    <w:link w:val="12"/>
    <w:qFormat/>
    <w:pPr>
      <w:keepNext/>
      <w:spacing w:before="240" w:after="60"/>
      <w:outlineLvl w:val="0"/>
    </w:pPr>
    <w:rPr>
      <w:rFonts w:ascii="Arial" w:hAnsi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0">
    <w:name w:val="heading 3"/>
    <w:basedOn w:val="a"/>
    <w:next w:val="a"/>
    <w:link w:val="31"/>
    <w:qFormat/>
    <w:pPr>
      <w:keepNext/>
      <w:pageBreakBefore/>
      <w:ind w:left="5580"/>
      <w:jc w:val="right"/>
      <w:outlineLvl w:val="2"/>
    </w:pPr>
    <w:rPr>
      <w:color w:val="000000"/>
      <w:sz w:val="28"/>
      <w:szCs w:val="28"/>
    </w:rPr>
  </w:style>
  <w:style w:type="paragraph" w:styleId="4">
    <w:name w:val="heading 4"/>
    <w:basedOn w:val="a"/>
    <w:next w:val="a"/>
    <w:link w:val="40"/>
    <w:qFormat/>
    <w:pPr>
      <w:keepNext/>
      <w:widowControl w:val="0"/>
      <w:tabs>
        <w:tab w:val="num" w:pos="3447"/>
      </w:tabs>
      <w:spacing w:before="240" w:after="60" w:line="300" w:lineRule="auto"/>
      <w:ind w:left="3015" w:hanging="648"/>
      <w:jc w:val="both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5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5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6">
    <w:name w:val="TOC Heading"/>
    <w:uiPriority w:val="39"/>
    <w:unhideWhenUsed/>
  </w:style>
  <w:style w:type="paragraph" w:styleId="a7">
    <w:name w:val="table of figures"/>
    <w:basedOn w:val="a"/>
    <w:next w:val="a"/>
    <w:uiPriority w:val="99"/>
    <w:unhideWhenUsed/>
  </w:style>
  <w:style w:type="paragraph" w:customStyle="1" w:styleId="a8">
    <w:name w:val="Содержимое таблицы"/>
    <w:basedOn w:val="a"/>
    <w:qFormat/>
    <w:pPr>
      <w:suppressLineNumbers/>
    </w:pPr>
  </w:style>
  <w:style w:type="paragraph" w:styleId="a9">
    <w:name w:val="List Paragraph"/>
    <w:basedOn w:val="a"/>
    <w:link w:val="aa"/>
    <w:uiPriority w:val="99"/>
    <w:qFormat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aa">
    <w:name w:val="Абзац списка Знак"/>
    <w:link w:val="a9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1">
    <w:name w:val="Основной текст_"/>
    <w:link w:val="26"/>
    <w:rPr>
      <w:shd w:val="clear" w:color="auto" w:fill="FFFFFF"/>
    </w:rPr>
  </w:style>
  <w:style w:type="paragraph" w:customStyle="1" w:styleId="26">
    <w:name w:val="Основной текст2"/>
    <w:basedOn w:val="a"/>
    <w:link w:val="af1"/>
    <w:pPr>
      <w:widowControl w:val="0"/>
      <w:shd w:val="clear" w:color="auto" w:fill="FFFFFF"/>
      <w:spacing w:line="274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Основной текст + Полужирный"/>
    <w:rPr>
      <w:b/>
      <w:bCs/>
      <w:color w:val="000000"/>
      <w:spacing w:val="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3">
    <w:name w:val="_Заглавие"/>
    <w:basedOn w:val="a"/>
    <w:qFormat/>
    <w:pPr>
      <w:jc w:val="center"/>
    </w:pPr>
    <w:rPr>
      <w:rFonts w:eastAsiaTheme="minorHAnsi" w:cstheme="minorBidi"/>
      <w:b/>
      <w:sz w:val="24"/>
      <w:szCs w:val="22"/>
      <w:lang w:eastAsia="en-US"/>
    </w:rPr>
  </w:style>
  <w:style w:type="paragraph" w:customStyle="1" w:styleId="af4">
    <w:name w:val="_ЦИ_Пун без ном"/>
    <w:basedOn w:val="a"/>
    <w:qFormat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customStyle="1" w:styleId="11">
    <w:name w:val="_ЦИ_1_1_Пун"/>
    <w:basedOn w:val="a"/>
    <w:qFormat/>
    <w:pPr>
      <w:numPr>
        <w:ilvl w:val="1"/>
        <w:numId w:val="3"/>
      </w:numPr>
      <w:jc w:val="both"/>
    </w:pPr>
    <w:rPr>
      <w:rFonts w:eastAsiaTheme="minorHAnsi" w:cstheme="minorBidi"/>
      <w:sz w:val="28"/>
      <w:szCs w:val="22"/>
      <w:lang w:eastAsia="en-US"/>
    </w:rPr>
  </w:style>
  <w:style w:type="paragraph" w:customStyle="1" w:styleId="111">
    <w:name w:val="_ЦИ_1_1_1_Пун"/>
    <w:basedOn w:val="a"/>
    <w:qFormat/>
    <w:pPr>
      <w:numPr>
        <w:ilvl w:val="2"/>
        <w:numId w:val="4"/>
      </w:numPr>
      <w:ind w:left="0"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customStyle="1" w:styleId="1111">
    <w:name w:val="_ЦИ_1_1_1_1_Пун"/>
    <w:basedOn w:val="111"/>
    <w:qFormat/>
    <w:pPr>
      <w:numPr>
        <w:ilvl w:val="3"/>
      </w:numPr>
    </w:pPr>
  </w:style>
  <w:style w:type="character" w:customStyle="1" w:styleId="ConsPlusNormal0">
    <w:name w:val="ConsPlusNormal Знак"/>
    <w:link w:val="ConsPlusNormal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5">
    <w:name w:val="Balloon Text"/>
    <w:basedOn w:val="a"/>
    <w:link w:val="af6"/>
    <w:unhideWhenUsed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7">
    <w:name w:val="_Таб_Сведения СМСП"/>
    <w:basedOn w:val="HTML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160" w:lineRule="atLeast"/>
    </w:pPr>
    <w:rPr>
      <w:rFonts w:ascii="Times New Roman" w:hAnsi="Times New Roman"/>
      <w:color w:val="000000"/>
      <w:sz w:val="22"/>
      <w:szCs w:val="24"/>
    </w:rPr>
  </w:style>
  <w:style w:type="paragraph" w:customStyle="1" w:styleId="27">
    <w:name w:val="_Шапка 2"/>
    <w:basedOn w:val="a"/>
    <w:qFormat/>
    <w:rPr>
      <w:rFonts w:eastAsiaTheme="minorHAnsi" w:cstheme="minorBidi"/>
      <w:b/>
      <w:sz w:val="24"/>
      <w:szCs w:val="22"/>
      <w:lang w:eastAsia="en-US"/>
    </w:rPr>
  </w:style>
  <w:style w:type="paragraph" w:customStyle="1" w:styleId="af8">
    <w:name w:val="_Тект"/>
    <w:basedOn w:val="a"/>
    <w:qFormat/>
    <w:pPr>
      <w:tabs>
        <w:tab w:val="left" w:pos="993"/>
      </w:tabs>
      <w:ind w:firstLine="709"/>
      <w:jc w:val="both"/>
    </w:pPr>
    <w:rPr>
      <w:rFonts w:eastAsiaTheme="minorHAnsi" w:cstheme="minorBidi"/>
      <w:sz w:val="24"/>
      <w:szCs w:val="22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nsolas" w:eastAsia="Times New Roman" w:hAnsi="Consolas" w:cs="Times New Roman"/>
      <w:sz w:val="20"/>
      <w:szCs w:val="20"/>
      <w:lang w:eastAsia="ru-RU"/>
    </w:rPr>
  </w:style>
  <w:style w:type="character" w:customStyle="1" w:styleId="12">
    <w:name w:val="Заголовок 1 Знак"/>
    <w:basedOn w:val="a0"/>
    <w:link w:val="10"/>
    <w:rPr>
      <w:rFonts w:ascii="Arial" w:eastAsia="Times New Roman" w:hAnsi="Arial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Pr>
      <w:rFonts w:ascii="Times New Roman" w:eastAsia="Times New Roman" w:hAnsi="Times New Roman" w:cs="Times New Roman"/>
      <w:b/>
      <w:bCs/>
      <w:lang w:eastAsia="ru-RU"/>
    </w:rPr>
  </w:style>
  <w:style w:type="table" w:customStyle="1" w:styleId="TableNormal">
    <w:name w:val="Table 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9">
    <w:name w:val="Title"/>
    <w:basedOn w:val="a"/>
    <w:link w:val="afa"/>
    <w:uiPriority w:val="99"/>
    <w:qFormat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character" w:customStyle="1" w:styleId="afa">
    <w:name w:val="Заголовок Знак"/>
    <w:basedOn w:val="a0"/>
    <w:link w:val="af9"/>
    <w:uiPriority w:val="99"/>
    <w:rPr>
      <w:rFonts w:ascii="Arial" w:eastAsia="Times New Roman" w:hAnsi="Arial" w:cs="Times New Roman"/>
      <w:b/>
      <w:sz w:val="32"/>
      <w:szCs w:val="20"/>
      <w:lang w:eastAsia="ru-RU"/>
    </w:rPr>
  </w:style>
  <w:style w:type="paragraph" w:customStyle="1" w:styleId="15">
    <w:name w:val="Обычный1"/>
    <w:pPr>
      <w:widowControl w:val="0"/>
      <w:spacing w:after="0" w:line="240" w:lineRule="auto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customStyle="1" w:styleId="ConsNormal">
    <w:name w:val="ConsNormal"/>
    <w:uiPriority w:val="99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b">
    <w:name w:val="page number"/>
    <w:basedOn w:val="a0"/>
  </w:style>
  <w:style w:type="paragraph" w:styleId="afc">
    <w:name w:val="footnote text"/>
    <w:basedOn w:val="a"/>
    <w:link w:val="afd"/>
    <w:uiPriority w:val="99"/>
  </w:style>
  <w:style w:type="character" w:customStyle="1" w:styleId="afd">
    <w:name w:val="Текст сноски Знак"/>
    <w:basedOn w:val="a0"/>
    <w:link w:val="afc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footnote reference"/>
    <w:uiPriority w:val="99"/>
    <w:rPr>
      <w:vertAlign w:val="superscript"/>
    </w:rPr>
  </w:style>
  <w:style w:type="paragraph" w:styleId="28">
    <w:name w:val="Body Text Indent 2"/>
    <w:basedOn w:val="a"/>
    <w:link w:val="29"/>
    <w:pPr>
      <w:widowControl w:val="0"/>
      <w:spacing w:line="260" w:lineRule="auto"/>
      <w:ind w:firstLine="851"/>
    </w:pPr>
    <w:rPr>
      <w:sz w:val="28"/>
      <w:szCs w:val="28"/>
    </w:rPr>
  </w:style>
  <w:style w:type="character" w:customStyle="1" w:styleId="29">
    <w:name w:val="Основной текст с отступом 2 Знак"/>
    <w:basedOn w:val="a0"/>
    <w:link w:val="2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</w:rPr>
  </w:style>
  <w:style w:type="paragraph" w:styleId="aff0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6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styleId="aff1">
    <w:name w:val="annotation reference"/>
    <w:uiPriority w:val="99"/>
    <w:rPr>
      <w:sz w:val="16"/>
      <w:szCs w:val="16"/>
    </w:rPr>
  </w:style>
  <w:style w:type="paragraph" w:styleId="aff2">
    <w:name w:val="annotation text"/>
    <w:basedOn w:val="a"/>
    <w:link w:val="aff3"/>
    <w:uiPriority w:val="99"/>
  </w:style>
  <w:style w:type="character" w:customStyle="1" w:styleId="aff3">
    <w:name w:val="Текст примечания Знак"/>
    <w:basedOn w:val="a0"/>
    <w:link w:val="aff2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4">
    <w:name w:val="annotation subject"/>
    <w:basedOn w:val="aff2"/>
    <w:next w:val="aff2"/>
    <w:link w:val="aff5"/>
    <w:uiPriority w:val="99"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6">
    <w:name w:val="Знак Знак Знак Знак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f7">
    <w:name w:val="Body Text"/>
    <w:basedOn w:val="a"/>
    <w:link w:val="aff8"/>
    <w:pPr>
      <w:jc w:val="center"/>
    </w:pPr>
    <w:rPr>
      <w:b/>
      <w:bCs/>
      <w:sz w:val="28"/>
      <w:szCs w:val="28"/>
    </w:rPr>
  </w:style>
  <w:style w:type="character" w:customStyle="1" w:styleId="aff8">
    <w:name w:val="Основной текст Знак"/>
    <w:basedOn w:val="a0"/>
    <w:link w:val="aff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Title">
    <w:name w:val="ConsTitle"/>
    <w:pPr>
      <w:widowControl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a">
    <w:name w:val="Body Text 2"/>
    <w:basedOn w:val="a"/>
    <w:link w:val="2b"/>
    <w:pPr>
      <w:spacing w:after="120" w:line="480" w:lineRule="auto"/>
    </w:pPr>
    <w:rPr>
      <w:sz w:val="28"/>
      <w:szCs w:val="28"/>
    </w:rPr>
  </w:style>
  <w:style w:type="character" w:customStyle="1" w:styleId="2b">
    <w:name w:val="Основной текст 2 Знак"/>
    <w:basedOn w:val="a0"/>
    <w:link w:val="2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">
    <w:name w:val="Стиль1"/>
    <w:basedOn w:val="a"/>
    <w:pPr>
      <w:keepNext/>
      <w:keepLines/>
      <w:widowControl w:val="0"/>
      <w:numPr>
        <w:numId w:val="8"/>
      </w:numPr>
      <w:suppressLineNumbers/>
      <w:spacing w:after="60"/>
    </w:pPr>
    <w:rPr>
      <w:b/>
      <w:bCs/>
      <w:sz w:val="28"/>
      <w:szCs w:val="28"/>
    </w:rPr>
  </w:style>
  <w:style w:type="paragraph" w:customStyle="1" w:styleId="2c">
    <w:name w:val="Стиль2"/>
    <w:basedOn w:val="2d"/>
    <w:pPr>
      <w:keepNext/>
      <w:keepLines/>
      <w:widowControl w:val="0"/>
      <w:suppressLineNumbers/>
      <w:tabs>
        <w:tab w:val="clear" w:pos="432"/>
        <w:tab w:val="num" w:pos="1836"/>
      </w:tabs>
      <w:spacing w:after="60"/>
      <w:ind w:left="1836" w:hanging="576"/>
      <w:jc w:val="both"/>
    </w:pPr>
    <w:rPr>
      <w:b/>
      <w:bCs/>
      <w:sz w:val="24"/>
      <w:szCs w:val="24"/>
    </w:rPr>
  </w:style>
  <w:style w:type="paragraph" w:styleId="2d">
    <w:name w:val="List Number 2"/>
    <w:basedOn w:val="a"/>
    <w:pPr>
      <w:tabs>
        <w:tab w:val="num" w:pos="432"/>
      </w:tabs>
      <w:ind w:left="432" w:hanging="432"/>
    </w:pPr>
    <w:rPr>
      <w:sz w:val="28"/>
      <w:szCs w:val="28"/>
    </w:rPr>
  </w:style>
  <w:style w:type="paragraph" w:customStyle="1" w:styleId="3">
    <w:name w:val="Стиль3"/>
    <w:basedOn w:val="28"/>
    <w:pPr>
      <w:numPr>
        <w:ilvl w:val="2"/>
        <w:numId w:val="8"/>
      </w:numPr>
      <w:spacing w:line="240" w:lineRule="auto"/>
      <w:ind w:firstLine="0"/>
      <w:jc w:val="both"/>
    </w:pPr>
    <w:rPr>
      <w:sz w:val="24"/>
      <w:szCs w:val="24"/>
    </w:rPr>
  </w:style>
  <w:style w:type="paragraph" w:styleId="aff9">
    <w:name w:val="Body Text Indent"/>
    <w:basedOn w:val="a"/>
    <w:link w:val="affa"/>
    <w:uiPriority w:val="99"/>
    <w:pPr>
      <w:spacing w:after="120"/>
      <w:ind w:left="283"/>
    </w:pPr>
    <w:rPr>
      <w:sz w:val="28"/>
      <w:szCs w:val="28"/>
    </w:rPr>
  </w:style>
  <w:style w:type="character" w:customStyle="1" w:styleId="affa">
    <w:name w:val="Основной текст с отступом Знак"/>
    <w:basedOn w:val="a0"/>
    <w:link w:val="aff9"/>
    <w:uiPriority w:val="9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b">
    <w:name w:val="Block Text"/>
    <w:basedOn w:val="a"/>
    <w:pPr>
      <w:widowControl w:val="0"/>
      <w:ind w:left="-12" w:right="-6" w:firstLine="720"/>
      <w:jc w:val="both"/>
    </w:pPr>
    <w:rPr>
      <w:sz w:val="28"/>
      <w:szCs w:val="28"/>
    </w:rPr>
  </w:style>
  <w:style w:type="paragraph" w:customStyle="1" w:styleId="34">
    <w:name w:val="Знак Знак Знак Знак3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35">
    <w:name w:val="Body Text Indent 3"/>
    <w:basedOn w:val="a"/>
    <w:link w:val="36"/>
    <w:uiPriority w:val="99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0"/>
    <w:link w:val="35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7">
    <w:name w:val="Body Text 3"/>
    <w:basedOn w:val="a"/>
    <w:link w:val="38"/>
    <w:pPr>
      <w:spacing w:after="120"/>
    </w:pPr>
    <w:rPr>
      <w:sz w:val="16"/>
      <w:szCs w:val="16"/>
    </w:rPr>
  </w:style>
  <w:style w:type="character" w:customStyle="1" w:styleId="38">
    <w:name w:val="Основной текст 3 Знак"/>
    <w:basedOn w:val="a0"/>
    <w:link w:val="3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7">
    <w:name w:val="Знак Знак Знак Знак1"/>
    <w:rPr>
      <w:b/>
      <w:bCs/>
      <w:sz w:val="28"/>
      <w:szCs w:val="28"/>
      <w:lang w:val="ru-RU"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Cell">
    <w:name w:val="ConsCell"/>
    <w:uiPriority w:val="99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06">
    <w:name w:val="Font Style106"/>
    <w:rPr>
      <w:rFonts w:ascii="Cambria" w:hAnsi="Cambria" w:cs="Cambria"/>
      <w:sz w:val="24"/>
      <w:szCs w:val="24"/>
    </w:rPr>
  </w:style>
  <w:style w:type="character" w:customStyle="1" w:styleId="FontStyle127">
    <w:name w:val="Font Style127"/>
    <w:rPr>
      <w:rFonts w:ascii="Cambria" w:hAnsi="Cambria" w:cs="Cambria"/>
      <w:b/>
      <w:bCs/>
      <w:spacing w:val="-20"/>
      <w:sz w:val="44"/>
      <w:szCs w:val="44"/>
    </w:rPr>
  </w:style>
  <w:style w:type="paragraph" w:customStyle="1" w:styleId="18">
    <w:name w:val="Знак Знак Знак Знак Знак Знак1 Знак Знак Знак Знак"/>
    <w:basedOn w:val="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fc">
    <w:name w:val="Document Map"/>
    <w:basedOn w:val="a"/>
    <w:link w:val="affd"/>
    <w:pPr>
      <w:shd w:val="clear" w:color="auto" w:fill="000080"/>
    </w:pPr>
    <w:rPr>
      <w:rFonts w:ascii="Tahoma" w:hAnsi="Tahoma"/>
    </w:rPr>
  </w:style>
  <w:style w:type="character" w:customStyle="1" w:styleId="affd">
    <w:name w:val="Схема документа Знак"/>
    <w:basedOn w:val="a0"/>
    <w:link w:val="affc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customStyle="1" w:styleId="2e">
    <w:name w:val="Без интервала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e">
    <w:name w:val="endnote text"/>
    <w:basedOn w:val="a"/>
    <w:link w:val="afff"/>
    <w:uiPriority w:val="99"/>
    <w:unhideWhenUsed/>
  </w:style>
  <w:style w:type="character" w:customStyle="1" w:styleId="afff">
    <w:name w:val="Текст концевой сноски Знак"/>
    <w:basedOn w:val="a0"/>
    <w:link w:val="affe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0">
    <w:name w:val="endnote reference"/>
    <w:uiPriority w:val="99"/>
    <w:unhideWhenUsed/>
    <w:rPr>
      <w:vertAlign w:val="superscript"/>
    </w:rPr>
  </w:style>
  <w:style w:type="paragraph" w:styleId="afff1">
    <w:name w:val="Plain Text"/>
    <w:basedOn w:val="a"/>
    <w:link w:val="afff2"/>
    <w:uiPriority w:val="99"/>
    <w:rPr>
      <w:rFonts w:ascii="Courier New" w:hAnsi="Courier New"/>
    </w:rPr>
  </w:style>
  <w:style w:type="character" w:customStyle="1" w:styleId="afff2">
    <w:name w:val="Текст Знак"/>
    <w:basedOn w:val="a0"/>
    <w:link w:val="afff1"/>
    <w:uiPriority w:val="99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2f">
    <w:name w:val="Основной текст (2)_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f0">
    <w:name w:val="Основной текст (2)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19">
    <w:name w:val="Основной текст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single"/>
      <w:lang w:val="ru-RU" w:eastAsia="ru-RU" w:bidi="ru-RU"/>
    </w:rPr>
  </w:style>
  <w:style w:type="character" w:customStyle="1" w:styleId="2f1">
    <w:name w:val="Основной текст (2) + Не полужирный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FranklinGothicBook115pt">
    <w:name w:val="Основной текст + Franklin Gothic Book;11;5 pt;Курсив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position w:val="0"/>
      <w:sz w:val="23"/>
      <w:szCs w:val="23"/>
      <w:u w:val="none"/>
      <w:lang w:val="ru-RU" w:eastAsia="ru-RU" w:bidi="ru-RU"/>
    </w:rPr>
  </w:style>
  <w:style w:type="character" w:customStyle="1" w:styleId="4pt">
    <w:name w:val="Основной текст + 4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8"/>
      <w:szCs w:val="8"/>
      <w:u w:val="none"/>
      <w:lang w:val="ru-RU" w:eastAsia="ru-RU" w:bidi="ru-RU"/>
    </w:rPr>
  </w:style>
  <w:style w:type="character" w:customStyle="1" w:styleId="FranklinGothicHeavy85pt">
    <w:name w:val="Основной текст + Franklin Gothic Heavy;8;5 pt;Курсив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position w:val="0"/>
      <w:sz w:val="17"/>
      <w:szCs w:val="17"/>
      <w:u w:val="none"/>
      <w:lang w:val="ru-RU" w:eastAsia="ru-RU" w:bidi="ru-RU"/>
    </w:rPr>
  </w:style>
  <w:style w:type="character" w:customStyle="1" w:styleId="FranklinGothicBook28pt">
    <w:name w:val="Основной текст + Franklin Gothic Book;28 pt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position w:val="0"/>
      <w:sz w:val="56"/>
      <w:szCs w:val="56"/>
      <w:u w:val="none"/>
      <w:lang w:val="ru-RU" w:eastAsia="ru-RU" w:bidi="ru-RU"/>
    </w:rPr>
  </w:style>
  <w:style w:type="character" w:customStyle="1" w:styleId="75pt">
    <w:name w:val="Основной текст + 7;5 pt;Полужирный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15"/>
      <w:szCs w:val="15"/>
      <w:u w:val="none"/>
      <w:lang w:val="ru-RU" w:eastAsia="ru-RU" w:bidi="ru-RU"/>
    </w:rPr>
  </w:style>
  <w:style w:type="character" w:customStyle="1" w:styleId="214pt-1pt">
    <w:name w:val="Основной текст (2) + 14 pt;Не полужирный;Курсив;Интервал -1 pt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position w:val="0"/>
      <w:sz w:val="28"/>
      <w:szCs w:val="28"/>
      <w:u w:val="none"/>
      <w:lang w:val="ru-RU" w:eastAsia="ru-RU" w:bidi="ru-RU"/>
    </w:rPr>
  </w:style>
  <w:style w:type="character" w:customStyle="1" w:styleId="FranklinGothicBook19pt">
    <w:name w:val="Основной текст + Franklin Gothic Book;19 pt;Курсив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position w:val="0"/>
      <w:sz w:val="38"/>
      <w:szCs w:val="38"/>
      <w:u w:val="single"/>
      <w:lang w:val="ru-RU" w:eastAsia="ru-RU" w:bidi="ru-RU"/>
    </w:rPr>
  </w:style>
  <w:style w:type="character" w:customStyle="1" w:styleId="FranklinGothicBook17pt">
    <w:name w:val="Основной текст + Franklin Gothic Book;17 pt;Курсив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position w:val="0"/>
      <w:sz w:val="34"/>
      <w:szCs w:val="34"/>
      <w:u w:val="single"/>
      <w:lang w:val="ru-RU" w:eastAsia="ru-RU" w:bidi="ru-RU"/>
    </w:rPr>
  </w:style>
  <w:style w:type="character" w:customStyle="1" w:styleId="3pt">
    <w:name w:val="Основной текст + Интервал 3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position w:val="0"/>
      <w:sz w:val="26"/>
      <w:szCs w:val="26"/>
      <w:u w:val="none"/>
      <w:lang w:val="ru-RU" w:eastAsia="ru-RU" w:bidi="ru-RU"/>
    </w:rPr>
  </w:style>
  <w:style w:type="character" w:customStyle="1" w:styleId="afff3">
    <w:name w:val="Колонтитул_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fff4">
    <w:name w:val="Колонтитул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12">
    <w:name w:val="Основной текст (11)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62">
    <w:name w:val="Основной текст (6)_"/>
    <w:link w:val="63"/>
    <w:rPr>
      <w:b/>
      <w:bCs/>
      <w:shd w:val="clear" w:color="auto" w:fill="FFFFFF"/>
    </w:rPr>
  </w:style>
  <w:style w:type="paragraph" w:customStyle="1" w:styleId="63">
    <w:name w:val="Основной текст (6)"/>
    <w:basedOn w:val="a"/>
    <w:link w:val="62"/>
    <w:pPr>
      <w:widowControl w:val="0"/>
      <w:shd w:val="clear" w:color="auto" w:fill="FFFFFF"/>
      <w:spacing w:before="180" w:line="341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numbering" w:customStyle="1" w:styleId="1a">
    <w:name w:val="Нет списка1"/>
    <w:next w:val="a2"/>
    <w:uiPriority w:val="99"/>
    <w:semiHidden/>
    <w:unhideWhenUsed/>
  </w:style>
  <w:style w:type="paragraph" w:customStyle="1" w:styleId="afff5">
    <w:name w:val="Знак Знак Знак Знак Знак Знак Знак"/>
    <w:basedOn w:val="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1b">
    <w:name w:val="Просмотренная гиперссылка1"/>
    <w:rPr>
      <w:color w:val="800080"/>
      <w:u w:val="single"/>
    </w:rPr>
  </w:style>
  <w:style w:type="paragraph" w:styleId="afff6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3">
    <w:name w:val="Нет списка11"/>
    <w:next w:val="a2"/>
    <w:uiPriority w:val="99"/>
    <w:semiHidden/>
    <w:unhideWhenUsed/>
  </w:style>
  <w:style w:type="paragraph" w:customStyle="1" w:styleId="39">
    <w:name w:val="3"/>
    <w:basedOn w:val="a"/>
    <w:uiPriority w:val="99"/>
    <w:pPr>
      <w:jc w:val="both"/>
    </w:pPr>
    <w:rPr>
      <w:sz w:val="24"/>
      <w:szCs w:val="24"/>
    </w:rPr>
  </w:style>
  <w:style w:type="character" w:customStyle="1" w:styleId="210">
    <w:name w:val="Заголовок 2 Знак1"/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table" w:customStyle="1" w:styleId="1c">
    <w:name w:val="Сетка таблицы1"/>
    <w:basedOn w:val="a1"/>
    <w:next w:val="af0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">
    <w:name w:val="Сетка таблицы11"/>
    <w:basedOn w:val="a1"/>
    <w:next w:val="af0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f2">
    <w:name w:val="Сетка таблицы2"/>
    <w:basedOn w:val="a1"/>
    <w:next w:val="af0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f3">
    <w:name w:val="Нет списка2"/>
    <w:next w:val="a2"/>
    <w:uiPriority w:val="99"/>
    <w:semiHidden/>
    <w:unhideWhenUsed/>
  </w:style>
  <w:style w:type="table" w:customStyle="1" w:styleId="120">
    <w:name w:val="Сетка таблицы12"/>
    <w:basedOn w:val="a1"/>
    <w:next w:val="af0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a">
    <w:name w:val="Сетка таблицы3"/>
    <w:basedOn w:val="a1"/>
    <w:next w:val="af0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f7">
    <w:name w:val="FollowedHyperlink"/>
    <w:unhideWhenUsed/>
    <w:rPr>
      <w:color w:val="954F72"/>
      <w:u w:val="single"/>
    </w:rPr>
  </w:style>
  <w:style w:type="table" w:customStyle="1" w:styleId="43">
    <w:name w:val="Сетка таблицы4"/>
    <w:basedOn w:val="a1"/>
    <w:next w:val="af0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b">
    <w:name w:val="Нет списка3"/>
    <w:next w:val="a2"/>
    <w:uiPriority w:val="99"/>
    <w:semiHidden/>
    <w:unhideWhenUsed/>
  </w:style>
  <w:style w:type="table" w:customStyle="1" w:styleId="130">
    <w:name w:val="Сетка таблицы13"/>
    <w:basedOn w:val="a1"/>
    <w:next w:val="a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">
    <w:name w:val="Standar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d">
    <w:name w:val="Сетка таблицы светлая1"/>
    <w:basedOn w:val="a1"/>
    <w:uiPriority w:val="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fff8">
    <w:name w:val="Subtitle"/>
    <w:basedOn w:val="a"/>
    <w:next w:val="a"/>
    <w:link w:val="afff9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ff9">
    <w:name w:val="Подзаголовок Знак"/>
    <w:basedOn w:val="a0"/>
    <w:link w:val="afff8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paragraph" w:customStyle="1" w:styleId="21">
    <w:name w:val="2_Заг_1"/>
    <w:basedOn w:val="a9"/>
    <w:qFormat/>
    <w:pPr>
      <w:numPr>
        <w:numId w:val="9"/>
      </w:numPr>
      <w:tabs>
        <w:tab w:val="num" w:pos="360"/>
      </w:tabs>
      <w:ind w:left="0" w:firstLine="0"/>
      <w:jc w:val="center"/>
    </w:pPr>
    <w:rPr>
      <w:rFonts w:eastAsiaTheme="minorHAnsi" w:cstheme="minorBidi"/>
      <w:b/>
      <w:sz w:val="28"/>
      <w:szCs w:val="22"/>
      <w:lang w:eastAsia="en-US"/>
    </w:rPr>
  </w:style>
  <w:style w:type="paragraph" w:customStyle="1" w:styleId="311">
    <w:name w:val="3_Пунк_1_1"/>
    <w:basedOn w:val="a9"/>
    <w:qFormat/>
    <w:pPr>
      <w:numPr>
        <w:ilvl w:val="1"/>
        <w:numId w:val="9"/>
      </w:numPr>
      <w:tabs>
        <w:tab w:val="num" w:pos="360"/>
      </w:tabs>
      <w:ind w:left="0"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customStyle="1" w:styleId="4111">
    <w:name w:val="4_Пункт_1_1_1"/>
    <w:basedOn w:val="311"/>
    <w:qFormat/>
    <w:pPr>
      <w:numPr>
        <w:ilvl w:val="2"/>
      </w:numPr>
      <w:tabs>
        <w:tab w:val="num" w:pos="360"/>
      </w:tabs>
      <w:ind w:left="0" w:firstLine="709"/>
    </w:pPr>
  </w:style>
  <w:style w:type="character" w:customStyle="1" w:styleId="dropdown-user-namefirst-letter">
    <w:name w:val="dropdown-user-name__first-letter"/>
    <w:basedOn w:val="a0"/>
  </w:style>
  <w:style w:type="character" w:styleId="afffa">
    <w:name w:val="Emphasis"/>
    <w:basedOn w:val="a0"/>
    <w:qFormat/>
    <w:rPr>
      <w:i/>
      <w:iCs/>
    </w:rPr>
  </w:style>
  <w:style w:type="character" w:customStyle="1" w:styleId="ListLabel41">
    <w:name w:val="ListLabel 41"/>
    <w:qFormat/>
    <w:rPr>
      <w:rFonts w:ascii="Arial" w:eastAsia="Arial" w:hAnsi="Arial" w:cs="Arial"/>
      <w:color w:val="0000FF"/>
      <w:sz w:val="28"/>
      <w:szCs w:val="28"/>
      <w:u w:val="single"/>
    </w:rPr>
  </w:style>
  <w:style w:type="paragraph" w:customStyle="1" w:styleId="1e">
    <w:name w:val="1_Титул Заг"/>
    <w:basedOn w:val="a"/>
    <w:qFormat/>
    <w:pPr>
      <w:jc w:val="center"/>
    </w:pPr>
    <w:rPr>
      <w:rFonts w:eastAsiaTheme="minorHAnsi" w:cstheme="minorBidi"/>
      <w:b/>
      <w:sz w:val="28"/>
      <w:szCs w:val="22"/>
      <w:lang w:eastAsia="en-US"/>
    </w:rPr>
  </w:style>
  <w:style w:type="paragraph" w:customStyle="1" w:styleId="afffb">
    <w:name w:val="Содержимое врезки"/>
    <w:basedOn w:val="a"/>
    <w:qFormat/>
    <w:rPr>
      <w:sz w:val="24"/>
      <w:szCs w:val="24"/>
    </w:rPr>
  </w:style>
  <w:style w:type="paragraph" w:customStyle="1" w:styleId="afffc">
    <w:name w:val="_Таб_Наименование СМСП"/>
    <w:basedOn w:val="a"/>
    <w:qFormat/>
    <w:pPr>
      <w:jc w:val="center"/>
    </w:pPr>
    <w:rPr>
      <w:rFonts w:eastAsiaTheme="minorHAnsi" w:cstheme="minorBidi"/>
      <w:szCs w:val="22"/>
      <w:lang w:eastAsia="en-US"/>
    </w:rPr>
  </w:style>
  <w:style w:type="character" w:customStyle="1" w:styleId="fill">
    <w:name w:val="fill"/>
    <w:rPr>
      <w:color w:val="FF0000"/>
    </w:rPr>
  </w:style>
  <w:style w:type="paragraph" w:customStyle="1" w:styleId="QuoteMargin">
    <w:name w:val="QuoteMargin"/>
    <w:qFormat/>
    <w:pPr>
      <w:spacing w:before="120" w:after="0" w:line="276" w:lineRule="auto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table" w:customStyle="1" w:styleId="53">
    <w:name w:val="Сетка таблицы5"/>
    <w:basedOn w:val="a1"/>
    <w:next w:val="af0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">
    <w:name w:val="Сетка таблицы6"/>
    <w:basedOn w:val="a1"/>
    <w:next w:val="af0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">
    <w:name w:val="Сетка таблицы7"/>
    <w:basedOn w:val="a1"/>
    <w:next w:val="af0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0">
    <w:name w:val="Сетка таблицы14"/>
    <w:basedOn w:val="a1"/>
    <w:next w:val="af0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f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customStyle="1" w:styleId="82">
    <w:name w:val="Сетка таблицы8"/>
    <w:basedOn w:val="a1"/>
    <w:next w:val="af0"/>
    <w:uiPriority w:val="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f4">
    <w:name w:val="Неразрешенное упоминание2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3DCC53AB30C63CD9B590FAD86224F34D&amp;req=doc&amp;base=LAW&amp;n=373696&amp;dst=100009&amp;fld=134&amp;REFFIELD=134&amp;REFDST=100026&amp;REFDOC=112680&amp;REFBASE=CJI&amp;stat=refcode%3D16876%3Bdstident%3D100009%3Bindex%3D37&amp;date=03.08.202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mb7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D3820-5328-4A38-9204-9DF449698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5387</Words>
  <Characters>30707</Characters>
  <Application>Microsoft Office Word</Application>
  <DocSecurity>0</DocSecurity>
  <Lines>255</Lines>
  <Paragraphs>72</Paragraphs>
  <ScaleCrop>false</ScaleCrop>
  <Company/>
  <LinksUpToDate>false</LinksUpToDate>
  <CharactersWithSpaces>36022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Екатерина Лобанова</dc:creator>
  <cp:lastModifiedBy>Наталия Кузина</cp:lastModifiedBy>
  <cp:revision>12</cp:revision>
  <dcterms:created xsi:type="dcterms:W3CDTF">2025-08-26T07:52:00Z</dcterms:created>
  <dcterms:modified xsi:type="dcterms:W3CDTF">2025-09-09T11:21:00Z</dcterms:modified>
</cp:coreProperties>
</file>